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74197" w14:textId="77777777" w:rsidR="00E9773C" w:rsidRPr="00B27CC2" w:rsidRDefault="00B53242" w:rsidP="003A3C8B">
      <w:pPr>
        <w:pStyle w:val="Balk1"/>
        <w:spacing w:before="120" w:line="240" w:lineRule="auto"/>
      </w:pPr>
      <w:r w:rsidRPr="00B27CC2">
        <w:t>AKSARAY</w:t>
      </w:r>
      <w:r w:rsidR="00AD1C0D" w:rsidRPr="00B27CC2">
        <w:t xml:space="preserve"> ÜNİVERSİTESİ</w:t>
      </w:r>
    </w:p>
    <w:p w14:paraId="724C2F4B" w14:textId="77777777" w:rsidR="00AD1C0D" w:rsidRPr="00B27CC2" w:rsidRDefault="00AD1C0D" w:rsidP="003A3C8B">
      <w:pPr>
        <w:pStyle w:val="Balk1"/>
        <w:spacing w:before="120" w:line="240" w:lineRule="auto"/>
      </w:pPr>
      <w:r w:rsidRPr="00B27CC2">
        <w:t>TOPLUMSAL KATKI KOORDİNATÖRLÜ</w:t>
      </w:r>
      <w:r w:rsidR="00384468" w:rsidRPr="00B27CC2">
        <w:t>Ğ</w:t>
      </w:r>
      <w:r w:rsidRPr="00B27CC2">
        <w:t>Ü YÖNERGESİ</w:t>
      </w:r>
    </w:p>
    <w:p w14:paraId="6FBF5098" w14:textId="77777777" w:rsidR="00AD1C0D" w:rsidRPr="00B27CC2" w:rsidRDefault="00AD1C0D" w:rsidP="00E9773C">
      <w:pPr>
        <w:pStyle w:val="Balk2"/>
        <w:spacing w:line="360" w:lineRule="auto"/>
        <w:jc w:val="center"/>
      </w:pPr>
      <w:r w:rsidRPr="00B27CC2">
        <w:t>BİRİNCİ BÖLÜM</w:t>
      </w:r>
    </w:p>
    <w:p w14:paraId="1983DD45" w14:textId="77777777" w:rsidR="00AD1C0D" w:rsidRPr="00B27CC2" w:rsidRDefault="00AD1C0D" w:rsidP="009608C0">
      <w:pPr>
        <w:pStyle w:val="Balk3"/>
        <w:spacing w:line="360" w:lineRule="auto"/>
        <w:jc w:val="center"/>
        <w:rPr>
          <w:i w:val="0"/>
        </w:rPr>
      </w:pPr>
      <w:r w:rsidRPr="00B27CC2">
        <w:rPr>
          <w:i w:val="0"/>
        </w:rPr>
        <w:t>Amaç, Kapsam, Dayanak ve Tanımlar</w:t>
      </w:r>
    </w:p>
    <w:p w14:paraId="72CC51E4" w14:textId="77777777" w:rsidR="009608C0" w:rsidRPr="00B27CC2" w:rsidRDefault="009608C0" w:rsidP="003A3C8B">
      <w:pPr>
        <w:pStyle w:val="Balk3"/>
        <w:spacing w:line="360" w:lineRule="auto"/>
        <w:ind w:firstLine="709"/>
        <w:jc w:val="both"/>
        <w:rPr>
          <w:i w:val="0"/>
        </w:rPr>
      </w:pPr>
      <w:r w:rsidRPr="00B27CC2">
        <w:rPr>
          <w:i w:val="0"/>
        </w:rPr>
        <w:t>Amaç</w:t>
      </w:r>
    </w:p>
    <w:p w14:paraId="236E9004" w14:textId="6FD33B71" w:rsidR="00AD1C0D" w:rsidRPr="00B27CC2" w:rsidRDefault="00AD1C0D" w:rsidP="003A3C8B">
      <w:pPr>
        <w:spacing w:line="360" w:lineRule="auto"/>
        <w:ind w:firstLine="709"/>
      </w:pPr>
      <w:r w:rsidRPr="00B27CC2">
        <w:rPr>
          <w:rStyle w:val="Balk4Char"/>
        </w:rPr>
        <w:t>MADDE 1-</w:t>
      </w:r>
      <w:r w:rsidRPr="00B27CC2">
        <w:t xml:space="preserve"> </w:t>
      </w:r>
      <w:r w:rsidR="00E9773C" w:rsidRPr="00B27CC2">
        <w:t>(1) Y</w:t>
      </w:r>
      <w:r w:rsidR="00154DBE" w:rsidRPr="00B27CC2">
        <w:t>önergenin amacı; Aksaray Üniversitesi Toplumsal Katkı Koordinatörlüğünün, kurulması, amaçları, faaliyet alanları, koordinatörlüğün yapılandırılması, görevleri, yetki ve sorumluluklarına ilişkin usul ve esasları düzenlemektir.</w:t>
      </w:r>
    </w:p>
    <w:p w14:paraId="6397AA6A" w14:textId="77777777" w:rsidR="00AD1C0D" w:rsidRPr="00B27CC2" w:rsidRDefault="00AD1C0D" w:rsidP="003A3C8B">
      <w:pPr>
        <w:pStyle w:val="Balk3"/>
        <w:spacing w:line="360" w:lineRule="auto"/>
        <w:ind w:firstLine="709"/>
        <w:jc w:val="both"/>
        <w:rPr>
          <w:i w:val="0"/>
        </w:rPr>
      </w:pPr>
      <w:r w:rsidRPr="00B27CC2">
        <w:rPr>
          <w:i w:val="0"/>
        </w:rPr>
        <w:t>Kapsam</w:t>
      </w:r>
    </w:p>
    <w:p w14:paraId="4C7190DB" w14:textId="77777777" w:rsidR="00AD1C0D" w:rsidRPr="00B27CC2" w:rsidRDefault="00AD1C0D" w:rsidP="003A3C8B">
      <w:pPr>
        <w:spacing w:line="360" w:lineRule="auto"/>
        <w:ind w:firstLine="709"/>
      </w:pPr>
      <w:r w:rsidRPr="00B27CC2">
        <w:rPr>
          <w:rStyle w:val="Balk4Char"/>
        </w:rPr>
        <w:t>MADDE 2-</w:t>
      </w:r>
      <w:r w:rsidRPr="00B27CC2">
        <w:t xml:space="preserve"> </w:t>
      </w:r>
      <w:r w:rsidR="00E9773C" w:rsidRPr="00B27CC2">
        <w:t>(1)</w:t>
      </w:r>
      <w:r w:rsidR="00154DBE" w:rsidRPr="00B27CC2">
        <w:t xml:space="preserve"> </w:t>
      </w:r>
      <w:r w:rsidR="00E9773C" w:rsidRPr="00B27CC2">
        <w:t>Y</w:t>
      </w:r>
      <w:r w:rsidR="0066577D" w:rsidRPr="00B27CC2">
        <w:t>önerge</w:t>
      </w:r>
      <w:r w:rsidR="00154DBE" w:rsidRPr="00B27CC2">
        <w:t xml:space="preserve">; Aksaray </w:t>
      </w:r>
      <w:r w:rsidR="0066577D" w:rsidRPr="00B27CC2">
        <w:t>Üniversitesi</w:t>
      </w:r>
      <w:r w:rsidR="00154DBE" w:rsidRPr="00B27CC2">
        <w:t xml:space="preserve"> birimleri tarafından </w:t>
      </w:r>
      <w:r w:rsidR="0066577D" w:rsidRPr="00B27CC2">
        <w:t>gerçekleştirilen</w:t>
      </w:r>
      <w:r w:rsidR="00154DBE" w:rsidRPr="00B27CC2">
        <w:t xml:space="preserve"> mevcut toplumsal katkı faaliyetlerinin kurumun toplumsal katkı politikaları doğru</w:t>
      </w:r>
      <w:r w:rsidR="0066577D" w:rsidRPr="00B27CC2">
        <w:t xml:space="preserve">ltusunda iç ve dış paydaşların </w:t>
      </w:r>
      <w:r w:rsidR="00154DBE" w:rsidRPr="00B27CC2">
        <w:t>yerel, bölgesel ve ulusal kalkınma hedefleriyle uyumlu olacak şekilde yürütülmesi ve kurulan sistemin sürdürülebilir olması için</w:t>
      </w:r>
      <w:r w:rsidR="0066577D" w:rsidRPr="00B27CC2">
        <w:t xml:space="preserve"> Aksaray Üniversitesi To</w:t>
      </w:r>
      <w:r w:rsidR="00566724" w:rsidRPr="00B27CC2">
        <w:t>plumsal Katkı Koordinatörlüğü, K</w:t>
      </w:r>
      <w:r w:rsidR="0066577D" w:rsidRPr="00B27CC2">
        <w:t>oordinatörlüğe bağlı birim temsilcileri ile ihtiyaca göre kurulacak olan alt çalışma gruplarının çalışma esasları, görev ve sorumlulukların</w:t>
      </w:r>
      <w:r w:rsidR="00566724" w:rsidRPr="00B27CC2">
        <w:t>a</w:t>
      </w:r>
      <w:r w:rsidR="0066577D" w:rsidRPr="00B27CC2">
        <w:t xml:space="preserve"> ilişkin hükümleri</w:t>
      </w:r>
      <w:r w:rsidR="00E9773C" w:rsidRPr="00B27CC2">
        <w:t xml:space="preserve"> </w:t>
      </w:r>
      <w:r w:rsidR="00154DBE" w:rsidRPr="00B27CC2">
        <w:t>kapsamaktadır</w:t>
      </w:r>
      <w:r w:rsidR="0066577D" w:rsidRPr="00B27CC2">
        <w:t>.</w:t>
      </w:r>
    </w:p>
    <w:p w14:paraId="3BCEEE10" w14:textId="77777777" w:rsidR="00AD1C0D" w:rsidRPr="00B27CC2" w:rsidRDefault="00AD1C0D" w:rsidP="003A3C8B">
      <w:pPr>
        <w:pStyle w:val="Balk3"/>
        <w:spacing w:line="360" w:lineRule="auto"/>
        <w:ind w:firstLine="709"/>
        <w:jc w:val="both"/>
        <w:rPr>
          <w:i w:val="0"/>
        </w:rPr>
      </w:pPr>
      <w:r w:rsidRPr="00B27CC2">
        <w:rPr>
          <w:i w:val="0"/>
        </w:rPr>
        <w:t>Dayanak</w:t>
      </w:r>
    </w:p>
    <w:p w14:paraId="0C8FA0C0" w14:textId="77777777" w:rsidR="00AD1C0D" w:rsidRPr="00B27CC2" w:rsidRDefault="00AD1C0D" w:rsidP="003A3C8B">
      <w:pPr>
        <w:spacing w:line="360" w:lineRule="auto"/>
        <w:ind w:firstLine="709"/>
      </w:pPr>
      <w:r w:rsidRPr="00B27CC2">
        <w:rPr>
          <w:rStyle w:val="Balk4Char"/>
        </w:rPr>
        <w:t>MADDE 3-</w:t>
      </w:r>
      <w:r w:rsidRPr="00B27CC2">
        <w:t xml:space="preserve"> </w:t>
      </w:r>
      <w:r w:rsidR="00E9773C" w:rsidRPr="00B27CC2">
        <w:t>(1) Y</w:t>
      </w:r>
      <w:r w:rsidRPr="00B27CC2">
        <w:t>önerge, 2547 sayılı Yükseköğretim Kanunu’nun</w:t>
      </w:r>
      <w:r w:rsidR="0066577D" w:rsidRPr="00B27CC2">
        <w:t xml:space="preserve"> </w:t>
      </w:r>
      <w:r w:rsidR="00291490" w:rsidRPr="00B27CC2">
        <w:t>12 ve</w:t>
      </w:r>
      <w:r w:rsidRPr="00B27CC2">
        <w:t xml:space="preserve"> 14/b-1 mad</w:t>
      </w:r>
      <w:r w:rsidR="00291490" w:rsidRPr="00B27CC2">
        <w:t>deleri</w:t>
      </w:r>
      <w:r w:rsidRPr="00B27CC2">
        <w:t>ne dayanılarak hazırlanmıştır.</w:t>
      </w:r>
    </w:p>
    <w:p w14:paraId="7D169D6B" w14:textId="77777777" w:rsidR="00AD1C0D" w:rsidRPr="00B27CC2" w:rsidRDefault="00AD1C0D" w:rsidP="003A3C8B">
      <w:pPr>
        <w:pStyle w:val="Balk3"/>
        <w:spacing w:line="360" w:lineRule="auto"/>
        <w:ind w:firstLine="709"/>
        <w:jc w:val="both"/>
        <w:rPr>
          <w:i w:val="0"/>
        </w:rPr>
      </w:pPr>
      <w:r w:rsidRPr="00B27CC2">
        <w:rPr>
          <w:i w:val="0"/>
        </w:rPr>
        <w:t>Tanımlar</w:t>
      </w:r>
    </w:p>
    <w:p w14:paraId="67A2107F" w14:textId="38F60CFB" w:rsidR="00AD1C0D" w:rsidRPr="00B27CC2" w:rsidRDefault="00AD1C0D" w:rsidP="003A3C8B">
      <w:pPr>
        <w:spacing w:line="360" w:lineRule="auto"/>
        <w:ind w:firstLine="709"/>
      </w:pPr>
      <w:r w:rsidRPr="00B27CC2">
        <w:rPr>
          <w:rStyle w:val="Balk4Char"/>
        </w:rPr>
        <w:t>MADDE 4-</w:t>
      </w:r>
      <w:r w:rsidR="00E9773C" w:rsidRPr="00B27CC2">
        <w:t xml:space="preserve"> (1) </w:t>
      </w:r>
      <w:r w:rsidR="0066577D" w:rsidRPr="00B27CC2">
        <w:t>Yönergede</w:t>
      </w:r>
      <w:r w:rsidRPr="00B27CC2">
        <w:t xml:space="preserve"> </w:t>
      </w:r>
      <w:r w:rsidR="0066577D" w:rsidRPr="00B27CC2">
        <w:t>geçen</w:t>
      </w:r>
      <w:r w:rsidRPr="00B27CC2">
        <w:t>;</w:t>
      </w:r>
    </w:p>
    <w:p w14:paraId="4F5FD74A" w14:textId="77777777" w:rsidR="00A6674C" w:rsidRPr="00B27CC2" w:rsidRDefault="0066577D" w:rsidP="003A3C8B">
      <w:pPr>
        <w:pStyle w:val="ListeParagraf"/>
        <w:numPr>
          <w:ilvl w:val="0"/>
          <w:numId w:val="8"/>
        </w:numPr>
        <w:tabs>
          <w:tab w:val="left" w:pos="993"/>
        </w:tabs>
        <w:spacing w:line="360" w:lineRule="auto"/>
        <w:ind w:left="0" w:firstLine="709"/>
        <w:rPr>
          <w:bCs/>
        </w:rPr>
      </w:pPr>
      <w:r w:rsidRPr="00B27CC2">
        <w:rPr>
          <w:bCs/>
        </w:rPr>
        <w:t>Rektör</w:t>
      </w:r>
      <w:r w:rsidR="00A6674C" w:rsidRPr="00B27CC2">
        <w:rPr>
          <w:bCs/>
        </w:rPr>
        <w:t xml:space="preserve">: Aksaray </w:t>
      </w:r>
      <w:r w:rsidRPr="00B27CC2">
        <w:rPr>
          <w:bCs/>
        </w:rPr>
        <w:t>Üniversitesi</w:t>
      </w:r>
      <w:r w:rsidR="00A6674C" w:rsidRPr="00B27CC2">
        <w:rPr>
          <w:bCs/>
        </w:rPr>
        <w:t xml:space="preserve"> </w:t>
      </w:r>
      <w:r w:rsidRPr="00B27CC2">
        <w:rPr>
          <w:bCs/>
        </w:rPr>
        <w:t>Rektörü</w:t>
      </w:r>
      <w:r w:rsidR="00E9773C" w:rsidRPr="00B27CC2">
        <w:rPr>
          <w:bCs/>
        </w:rPr>
        <w:t>’</w:t>
      </w:r>
      <w:r w:rsidRPr="00B27CC2">
        <w:rPr>
          <w:bCs/>
        </w:rPr>
        <w:t>nü</w:t>
      </w:r>
      <w:r w:rsidR="00A6674C" w:rsidRPr="00B27CC2">
        <w:rPr>
          <w:bCs/>
        </w:rPr>
        <w:t>,</w:t>
      </w:r>
    </w:p>
    <w:p w14:paraId="2AD31517" w14:textId="159C4681" w:rsidR="009539C0" w:rsidRPr="00B27CC2" w:rsidRDefault="009539C0" w:rsidP="003A3C8B">
      <w:pPr>
        <w:pStyle w:val="ListeParagraf"/>
        <w:numPr>
          <w:ilvl w:val="0"/>
          <w:numId w:val="8"/>
        </w:numPr>
        <w:tabs>
          <w:tab w:val="left" w:pos="993"/>
        </w:tabs>
        <w:spacing w:line="360" w:lineRule="auto"/>
        <w:ind w:left="0" w:firstLine="709"/>
        <w:rPr>
          <w:bCs/>
        </w:rPr>
      </w:pPr>
      <w:r w:rsidRPr="00B27CC2">
        <w:rPr>
          <w:bCs/>
        </w:rPr>
        <w:t xml:space="preserve">Rektör </w:t>
      </w:r>
      <w:r w:rsidR="0066577D" w:rsidRPr="00B27CC2">
        <w:rPr>
          <w:bCs/>
        </w:rPr>
        <w:t>Y</w:t>
      </w:r>
      <w:r w:rsidRPr="00B27CC2">
        <w:rPr>
          <w:bCs/>
        </w:rPr>
        <w:t>ardımcısı: Aksaray Üniversitesi Toplumsal Katkı Koordinatörlüğü</w:t>
      </w:r>
      <w:r w:rsidR="00566724" w:rsidRPr="00B27CC2">
        <w:rPr>
          <w:bCs/>
        </w:rPr>
        <w:t>nden sorumlu Rektör Y</w:t>
      </w:r>
      <w:r w:rsidRPr="00B27CC2">
        <w:rPr>
          <w:bCs/>
        </w:rPr>
        <w:t>ardımcısı</w:t>
      </w:r>
      <w:r w:rsidR="00566724" w:rsidRPr="00B27CC2">
        <w:rPr>
          <w:bCs/>
        </w:rPr>
        <w:t>’</w:t>
      </w:r>
      <w:r w:rsidRPr="00B27CC2">
        <w:rPr>
          <w:bCs/>
        </w:rPr>
        <w:t>nı,</w:t>
      </w:r>
    </w:p>
    <w:p w14:paraId="7EDCD9B6" w14:textId="27497E49" w:rsidR="00A6674C" w:rsidRPr="00B27CC2" w:rsidRDefault="00A6674C" w:rsidP="003A3C8B">
      <w:pPr>
        <w:pStyle w:val="ListeParagraf"/>
        <w:numPr>
          <w:ilvl w:val="0"/>
          <w:numId w:val="8"/>
        </w:numPr>
        <w:tabs>
          <w:tab w:val="left" w:pos="993"/>
        </w:tabs>
        <w:spacing w:line="360" w:lineRule="auto"/>
        <w:ind w:left="0" w:firstLine="709"/>
        <w:rPr>
          <w:bCs/>
        </w:rPr>
      </w:pPr>
      <w:r w:rsidRPr="00B27CC2">
        <w:rPr>
          <w:bCs/>
        </w:rPr>
        <w:t xml:space="preserve">Senato: Aksaray </w:t>
      </w:r>
      <w:r w:rsidR="0066577D" w:rsidRPr="00B27CC2">
        <w:rPr>
          <w:bCs/>
        </w:rPr>
        <w:t>Üniversitesi</w:t>
      </w:r>
      <w:r w:rsidRPr="00B27CC2">
        <w:rPr>
          <w:bCs/>
        </w:rPr>
        <w:t xml:space="preserve"> Senatosunu,</w:t>
      </w:r>
    </w:p>
    <w:p w14:paraId="79990A75" w14:textId="497E6B92" w:rsidR="00FA21DF" w:rsidRPr="00B27CC2" w:rsidRDefault="003A3C8B" w:rsidP="003A3C8B">
      <w:pPr>
        <w:tabs>
          <w:tab w:val="left" w:pos="993"/>
        </w:tabs>
        <w:spacing w:line="360" w:lineRule="auto"/>
        <w:ind w:firstLine="709"/>
        <w:rPr>
          <w:bCs/>
        </w:rPr>
      </w:pPr>
      <w:r w:rsidRPr="00B27CC2">
        <w:rPr>
          <w:bCs/>
        </w:rPr>
        <w:t xml:space="preserve">ç) </w:t>
      </w:r>
      <w:r w:rsidR="0066577D" w:rsidRPr="00B27CC2">
        <w:rPr>
          <w:bCs/>
        </w:rPr>
        <w:t>Koordinatör</w:t>
      </w:r>
      <w:r w:rsidR="00FA21DF" w:rsidRPr="00B27CC2">
        <w:rPr>
          <w:bCs/>
        </w:rPr>
        <w:t xml:space="preserve">: Aksaray </w:t>
      </w:r>
      <w:r w:rsidR="0066577D" w:rsidRPr="00B27CC2">
        <w:rPr>
          <w:bCs/>
        </w:rPr>
        <w:t>Üniversitesi</w:t>
      </w:r>
      <w:r w:rsidR="00FA21DF" w:rsidRPr="00B27CC2">
        <w:rPr>
          <w:bCs/>
        </w:rPr>
        <w:t xml:space="preserve"> Toplumsal Katkı </w:t>
      </w:r>
      <w:r w:rsidR="0066577D" w:rsidRPr="00B27CC2">
        <w:rPr>
          <w:bCs/>
        </w:rPr>
        <w:t>Koordinatörünü</w:t>
      </w:r>
      <w:r w:rsidR="00FA21DF" w:rsidRPr="00B27CC2">
        <w:rPr>
          <w:bCs/>
        </w:rPr>
        <w:t>,</w:t>
      </w:r>
    </w:p>
    <w:p w14:paraId="7F33278E" w14:textId="3B9A3FBB" w:rsidR="00FA21DF" w:rsidRPr="00B27CC2" w:rsidRDefault="0066577D" w:rsidP="003A3C8B">
      <w:pPr>
        <w:pStyle w:val="ListeParagraf"/>
        <w:numPr>
          <w:ilvl w:val="0"/>
          <w:numId w:val="8"/>
        </w:numPr>
        <w:tabs>
          <w:tab w:val="left" w:pos="993"/>
        </w:tabs>
        <w:spacing w:line="360" w:lineRule="auto"/>
        <w:ind w:left="0" w:firstLine="709"/>
        <w:rPr>
          <w:bCs/>
        </w:rPr>
      </w:pPr>
      <w:r w:rsidRPr="00B27CC2">
        <w:rPr>
          <w:bCs/>
        </w:rPr>
        <w:t>Koordinatörlük</w:t>
      </w:r>
      <w:r w:rsidR="00FA21DF" w:rsidRPr="00B27CC2">
        <w:rPr>
          <w:bCs/>
        </w:rPr>
        <w:t xml:space="preserve">: Aksaray </w:t>
      </w:r>
      <w:r w:rsidRPr="00B27CC2">
        <w:rPr>
          <w:bCs/>
        </w:rPr>
        <w:t>Üniversitesi</w:t>
      </w:r>
      <w:r w:rsidR="00FA21DF" w:rsidRPr="00B27CC2">
        <w:rPr>
          <w:bCs/>
        </w:rPr>
        <w:t xml:space="preserve"> Toplumsal Katkı </w:t>
      </w:r>
      <w:r w:rsidR="00663048" w:rsidRPr="00B27CC2">
        <w:rPr>
          <w:bCs/>
        </w:rPr>
        <w:t>Koordinatörlüğünü</w:t>
      </w:r>
      <w:r w:rsidR="00FA21DF" w:rsidRPr="00B27CC2">
        <w:rPr>
          <w:bCs/>
        </w:rPr>
        <w:t>,</w:t>
      </w:r>
    </w:p>
    <w:p w14:paraId="688178EE" w14:textId="77777777" w:rsidR="00082531" w:rsidRPr="00B27CC2" w:rsidRDefault="00AD1C0D" w:rsidP="003A3C8B">
      <w:pPr>
        <w:pStyle w:val="ListeParagraf"/>
        <w:numPr>
          <w:ilvl w:val="0"/>
          <w:numId w:val="8"/>
        </w:numPr>
        <w:tabs>
          <w:tab w:val="left" w:pos="993"/>
        </w:tabs>
        <w:spacing w:line="360" w:lineRule="auto"/>
        <w:ind w:left="0" w:firstLine="709"/>
        <w:rPr>
          <w:bCs/>
        </w:rPr>
      </w:pPr>
      <w:r w:rsidRPr="00B27CC2">
        <w:rPr>
          <w:bCs/>
        </w:rPr>
        <w:lastRenderedPageBreak/>
        <w:t xml:space="preserve">Birim: </w:t>
      </w:r>
      <w:r w:rsidR="0066577D" w:rsidRPr="00B27CC2">
        <w:rPr>
          <w:bCs/>
        </w:rPr>
        <w:t>Üniversite</w:t>
      </w:r>
      <w:r w:rsidRPr="00B27CC2">
        <w:rPr>
          <w:bCs/>
        </w:rPr>
        <w:t xml:space="preserve"> </w:t>
      </w:r>
      <w:r w:rsidR="0066577D" w:rsidRPr="00B27CC2">
        <w:rPr>
          <w:bCs/>
        </w:rPr>
        <w:t>bünyesinde</w:t>
      </w:r>
      <w:r w:rsidRPr="00B27CC2">
        <w:rPr>
          <w:bCs/>
        </w:rPr>
        <w:t xml:space="preserve"> mevcut </w:t>
      </w:r>
      <w:r w:rsidR="0066577D" w:rsidRPr="00B27CC2">
        <w:rPr>
          <w:bCs/>
        </w:rPr>
        <w:t>Enstitü</w:t>
      </w:r>
      <w:r w:rsidRPr="00B27CC2">
        <w:rPr>
          <w:bCs/>
        </w:rPr>
        <w:t xml:space="preserve">, </w:t>
      </w:r>
      <w:r w:rsidR="0066577D" w:rsidRPr="00B27CC2">
        <w:rPr>
          <w:bCs/>
        </w:rPr>
        <w:t>Fakülte</w:t>
      </w:r>
      <w:r w:rsidRPr="00B27CC2">
        <w:rPr>
          <w:bCs/>
        </w:rPr>
        <w:t xml:space="preserve">, </w:t>
      </w:r>
      <w:r w:rsidR="0066577D" w:rsidRPr="00B27CC2">
        <w:rPr>
          <w:bCs/>
        </w:rPr>
        <w:t>Yüksekokul</w:t>
      </w:r>
      <w:r w:rsidRPr="00B27CC2">
        <w:rPr>
          <w:bCs/>
        </w:rPr>
        <w:t xml:space="preserve"> ve Meslek </w:t>
      </w:r>
      <w:r w:rsidR="0066577D" w:rsidRPr="00B27CC2">
        <w:rPr>
          <w:bCs/>
        </w:rPr>
        <w:t>Yüksekokulu</w:t>
      </w:r>
      <w:r w:rsidRPr="00B27CC2">
        <w:rPr>
          <w:bCs/>
        </w:rPr>
        <w:t xml:space="preserve">, Araştırma ve Uygulama Merkezleri, Kalite Komisyonu Toplumsal Katkı Alt </w:t>
      </w:r>
      <w:r w:rsidR="0066577D" w:rsidRPr="00B27CC2">
        <w:rPr>
          <w:bCs/>
        </w:rPr>
        <w:t>Çalışma</w:t>
      </w:r>
      <w:r w:rsidR="00566724" w:rsidRPr="00B27CC2">
        <w:rPr>
          <w:bCs/>
        </w:rPr>
        <w:t xml:space="preserve"> Grubu</w:t>
      </w:r>
      <w:r w:rsidR="00311BE4" w:rsidRPr="00B27CC2">
        <w:rPr>
          <w:bCs/>
        </w:rPr>
        <w:t xml:space="preserve"> ve </w:t>
      </w:r>
      <w:r w:rsidRPr="00B27CC2">
        <w:rPr>
          <w:bCs/>
        </w:rPr>
        <w:t xml:space="preserve">Daire </w:t>
      </w:r>
      <w:r w:rsidR="0066577D" w:rsidRPr="00B27CC2">
        <w:rPr>
          <w:bCs/>
        </w:rPr>
        <w:t>Başkanlıklarını</w:t>
      </w:r>
      <w:r w:rsidR="00804C32" w:rsidRPr="00B27CC2">
        <w:rPr>
          <w:bCs/>
        </w:rPr>
        <w:t>,</w:t>
      </w:r>
    </w:p>
    <w:p w14:paraId="4A093686" w14:textId="7A5EB8CA" w:rsidR="00FB2AB7" w:rsidRPr="00B27CC2" w:rsidRDefault="00FB2AB7" w:rsidP="003A3C8B">
      <w:pPr>
        <w:pStyle w:val="ListeParagraf"/>
        <w:numPr>
          <w:ilvl w:val="0"/>
          <w:numId w:val="8"/>
        </w:numPr>
        <w:tabs>
          <w:tab w:val="left" w:pos="993"/>
        </w:tabs>
        <w:spacing w:line="360" w:lineRule="auto"/>
        <w:ind w:left="0" w:firstLine="709"/>
        <w:rPr>
          <w:bCs/>
        </w:rPr>
      </w:pPr>
      <w:r w:rsidRPr="00B27CC2">
        <w:rPr>
          <w:bCs/>
        </w:rPr>
        <w:t xml:space="preserve">Birim Temsilcisi: </w:t>
      </w:r>
      <w:r w:rsidR="004A44C0" w:rsidRPr="00B27CC2">
        <w:rPr>
          <w:bCs/>
        </w:rPr>
        <w:t>B</w:t>
      </w:r>
      <w:r w:rsidR="003D6137" w:rsidRPr="00B27CC2">
        <w:rPr>
          <w:bCs/>
        </w:rPr>
        <w:t xml:space="preserve">irimlerde </w:t>
      </w:r>
      <w:r w:rsidR="00156AD5" w:rsidRPr="00B27CC2">
        <w:rPr>
          <w:bCs/>
        </w:rPr>
        <w:t>Kurul</w:t>
      </w:r>
      <w:r w:rsidR="00EB2B8B" w:rsidRPr="00B27CC2">
        <w:rPr>
          <w:bCs/>
        </w:rPr>
        <w:t xml:space="preserve"> ile iş</w:t>
      </w:r>
      <w:r w:rsidR="00E80A91" w:rsidRPr="00B27CC2">
        <w:rPr>
          <w:bCs/>
        </w:rPr>
        <w:t xml:space="preserve"> </w:t>
      </w:r>
      <w:r w:rsidR="00EB2B8B" w:rsidRPr="00B27CC2">
        <w:rPr>
          <w:bCs/>
        </w:rPr>
        <w:t xml:space="preserve">birliği </w:t>
      </w:r>
      <w:r w:rsidR="00651EF2" w:rsidRPr="00B27CC2">
        <w:rPr>
          <w:bCs/>
        </w:rPr>
        <w:t>ve etkileşim içerisinde çalışan</w:t>
      </w:r>
      <w:r w:rsidR="004A44C0" w:rsidRPr="00B27CC2">
        <w:rPr>
          <w:bCs/>
        </w:rPr>
        <w:t xml:space="preserve"> birim temsilci</w:t>
      </w:r>
      <w:r w:rsidR="003D6137" w:rsidRPr="00B27CC2">
        <w:rPr>
          <w:bCs/>
        </w:rPr>
        <w:t>sini,</w:t>
      </w:r>
    </w:p>
    <w:p w14:paraId="5E7D9A61" w14:textId="77777777" w:rsidR="00B65D0B" w:rsidRPr="00B27CC2" w:rsidRDefault="0066577D" w:rsidP="003A3C8B">
      <w:pPr>
        <w:pStyle w:val="ListeParagraf"/>
        <w:numPr>
          <w:ilvl w:val="0"/>
          <w:numId w:val="8"/>
        </w:numPr>
        <w:tabs>
          <w:tab w:val="left" w:pos="993"/>
        </w:tabs>
        <w:spacing w:line="360" w:lineRule="auto"/>
        <w:ind w:left="0" w:firstLine="709"/>
        <w:rPr>
          <w:bCs/>
        </w:rPr>
      </w:pPr>
      <w:r w:rsidRPr="00B27CC2">
        <w:rPr>
          <w:bCs/>
        </w:rPr>
        <w:t>YÖK</w:t>
      </w:r>
      <w:r w:rsidR="00B65D0B" w:rsidRPr="00B27CC2">
        <w:rPr>
          <w:bCs/>
        </w:rPr>
        <w:t xml:space="preserve">: </w:t>
      </w:r>
      <w:r w:rsidR="00EC5DB1" w:rsidRPr="00B27CC2">
        <w:rPr>
          <w:bCs/>
        </w:rPr>
        <w:t>Yüksek Öğretim Kurulu Başkanlığını,</w:t>
      </w:r>
    </w:p>
    <w:p w14:paraId="13986411" w14:textId="77777777" w:rsidR="00EC5DB1" w:rsidRPr="00B27CC2" w:rsidRDefault="003A3C8B" w:rsidP="003A3C8B">
      <w:pPr>
        <w:tabs>
          <w:tab w:val="left" w:pos="993"/>
        </w:tabs>
        <w:spacing w:line="360" w:lineRule="auto"/>
        <w:ind w:firstLine="709"/>
        <w:rPr>
          <w:bCs/>
        </w:rPr>
      </w:pPr>
      <w:r w:rsidRPr="00B27CC2">
        <w:rPr>
          <w:bCs/>
        </w:rPr>
        <w:t xml:space="preserve">ğ) </w:t>
      </w:r>
      <w:r w:rsidR="00EC5DB1" w:rsidRPr="00B27CC2">
        <w:rPr>
          <w:bCs/>
        </w:rPr>
        <w:t xml:space="preserve">YÖKAK: Yüksek Öğretim </w:t>
      </w:r>
      <w:r w:rsidR="00A31F46" w:rsidRPr="00B27CC2">
        <w:rPr>
          <w:bCs/>
        </w:rPr>
        <w:t>Kalite Kurulunu,</w:t>
      </w:r>
      <w:r w:rsidR="00EC5DB1" w:rsidRPr="00B27CC2">
        <w:rPr>
          <w:bCs/>
        </w:rPr>
        <w:t xml:space="preserve"> </w:t>
      </w:r>
    </w:p>
    <w:p w14:paraId="58439812" w14:textId="1EE419D7" w:rsidR="00AD1C0D" w:rsidRPr="00B27CC2" w:rsidRDefault="0066577D" w:rsidP="003A3C8B">
      <w:pPr>
        <w:pStyle w:val="ListeParagraf"/>
        <w:numPr>
          <w:ilvl w:val="0"/>
          <w:numId w:val="8"/>
        </w:numPr>
        <w:tabs>
          <w:tab w:val="left" w:pos="993"/>
        </w:tabs>
        <w:spacing w:line="360" w:lineRule="auto"/>
        <w:ind w:left="0" w:firstLine="709"/>
        <w:rPr>
          <w:bCs/>
        </w:rPr>
      </w:pPr>
      <w:r w:rsidRPr="00B27CC2">
        <w:rPr>
          <w:bCs/>
        </w:rPr>
        <w:t>Üniversite</w:t>
      </w:r>
      <w:r w:rsidR="00AD1C0D" w:rsidRPr="00B27CC2">
        <w:rPr>
          <w:bCs/>
        </w:rPr>
        <w:t xml:space="preserve">: </w:t>
      </w:r>
      <w:r w:rsidR="00B53242" w:rsidRPr="00B27CC2">
        <w:rPr>
          <w:bCs/>
        </w:rPr>
        <w:t>Aksaray</w:t>
      </w:r>
      <w:r w:rsidR="00AD1C0D" w:rsidRPr="00B27CC2">
        <w:rPr>
          <w:bCs/>
        </w:rPr>
        <w:t xml:space="preserve"> </w:t>
      </w:r>
      <w:r w:rsidRPr="00B27CC2">
        <w:rPr>
          <w:bCs/>
        </w:rPr>
        <w:t>Üniversitesini</w:t>
      </w:r>
      <w:r w:rsidR="00AD1C0D" w:rsidRPr="00B27CC2">
        <w:rPr>
          <w:bCs/>
        </w:rPr>
        <w:t xml:space="preserve"> ifade eder.</w:t>
      </w:r>
    </w:p>
    <w:p w14:paraId="342DD7B6" w14:textId="77777777" w:rsidR="00A130BF" w:rsidRPr="00B27CC2" w:rsidRDefault="00AD1C0D" w:rsidP="00E9773C">
      <w:pPr>
        <w:spacing w:line="360" w:lineRule="auto"/>
        <w:jc w:val="center"/>
      </w:pPr>
      <w:r w:rsidRPr="00B27CC2">
        <w:rPr>
          <w:rStyle w:val="Balk2Char"/>
        </w:rPr>
        <w:t>İKİNCİ BÖLÜM</w:t>
      </w:r>
    </w:p>
    <w:p w14:paraId="5DB92D8B" w14:textId="77777777" w:rsidR="00AD1C0D" w:rsidRPr="00B27CC2" w:rsidRDefault="00481C86" w:rsidP="009608C0">
      <w:pPr>
        <w:pStyle w:val="Balk3"/>
        <w:spacing w:line="360" w:lineRule="auto"/>
        <w:jc w:val="center"/>
        <w:rPr>
          <w:i w:val="0"/>
        </w:rPr>
      </w:pPr>
      <w:r w:rsidRPr="00B27CC2">
        <w:rPr>
          <w:i w:val="0"/>
        </w:rPr>
        <w:t xml:space="preserve">Toplumsal Katkı </w:t>
      </w:r>
      <w:r w:rsidR="00063D2D" w:rsidRPr="00B27CC2">
        <w:rPr>
          <w:i w:val="0"/>
        </w:rPr>
        <w:t>Koordinatörlüğün</w:t>
      </w:r>
      <w:r w:rsidRPr="00B27CC2">
        <w:rPr>
          <w:i w:val="0"/>
        </w:rPr>
        <w:t>ün</w:t>
      </w:r>
      <w:r w:rsidR="007A1F46" w:rsidRPr="00B27CC2">
        <w:rPr>
          <w:i w:val="0"/>
        </w:rPr>
        <w:t xml:space="preserve"> Organizasyon Yapısı,</w:t>
      </w:r>
      <w:r w:rsidR="00AD1C0D" w:rsidRPr="00B27CC2">
        <w:rPr>
          <w:i w:val="0"/>
        </w:rPr>
        <w:t xml:space="preserve"> </w:t>
      </w:r>
      <w:r w:rsidR="00E13000" w:rsidRPr="00B27CC2">
        <w:rPr>
          <w:i w:val="0"/>
        </w:rPr>
        <w:t>Görev</w:t>
      </w:r>
      <w:r w:rsidR="00AD1C0D" w:rsidRPr="00B27CC2">
        <w:rPr>
          <w:i w:val="0"/>
        </w:rPr>
        <w:t>, Yetki ve Sorumluluklar</w:t>
      </w:r>
      <w:r w:rsidR="009B1199" w:rsidRPr="00B27CC2">
        <w:rPr>
          <w:i w:val="0"/>
        </w:rPr>
        <w:t>ı</w:t>
      </w:r>
    </w:p>
    <w:p w14:paraId="241511D4" w14:textId="77777777" w:rsidR="007A1F46" w:rsidRPr="00B27CC2" w:rsidRDefault="007A1F46" w:rsidP="003A3C8B">
      <w:pPr>
        <w:pStyle w:val="Balk3"/>
        <w:tabs>
          <w:tab w:val="left" w:pos="993"/>
        </w:tabs>
        <w:spacing w:line="360" w:lineRule="auto"/>
        <w:ind w:firstLine="709"/>
        <w:jc w:val="both"/>
        <w:rPr>
          <w:i w:val="0"/>
        </w:rPr>
      </w:pPr>
      <w:r w:rsidRPr="00B27CC2">
        <w:rPr>
          <w:i w:val="0"/>
        </w:rPr>
        <w:t>Kurulun Organizasyon Yapısı</w:t>
      </w:r>
      <w:r w:rsidR="009B1199" w:rsidRPr="00B27CC2">
        <w:rPr>
          <w:i w:val="0"/>
        </w:rPr>
        <w:t xml:space="preserve">, </w:t>
      </w:r>
      <w:r w:rsidR="00E13000" w:rsidRPr="00B27CC2">
        <w:rPr>
          <w:i w:val="0"/>
        </w:rPr>
        <w:t>Görev</w:t>
      </w:r>
      <w:r w:rsidR="009B1199" w:rsidRPr="00B27CC2">
        <w:rPr>
          <w:i w:val="0"/>
        </w:rPr>
        <w:t>, Yetki ve Sorumlulukları</w:t>
      </w:r>
    </w:p>
    <w:p w14:paraId="5759ADCF" w14:textId="77777777" w:rsidR="00F653F2" w:rsidRPr="00B27CC2" w:rsidRDefault="009B1199" w:rsidP="003A3C8B">
      <w:pPr>
        <w:pStyle w:val="GvdeMetni"/>
        <w:tabs>
          <w:tab w:val="left" w:pos="993"/>
        </w:tabs>
        <w:spacing w:before="1" w:line="360" w:lineRule="auto"/>
        <w:ind w:left="0" w:right="115" w:firstLine="709"/>
      </w:pPr>
      <w:r w:rsidRPr="00B27CC2">
        <w:rPr>
          <w:rStyle w:val="Balk4Char"/>
        </w:rPr>
        <w:t>MADDE 5</w:t>
      </w:r>
      <w:r w:rsidR="00E13000" w:rsidRPr="00B27CC2">
        <w:rPr>
          <w:rStyle w:val="Balk4Char"/>
        </w:rPr>
        <w:t xml:space="preserve"> </w:t>
      </w:r>
      <w:r w:rsidRPr="00B27CC2">
        <w:rPr>
          <w:rStyle w:val="Balk4Char"/>
        </w:rPr>
        <w:t>-</w:t>
      </w:r>
      <w:r w:rsidRPr="00B27CC2">
        <w:t xml:space="preserve"> </w:t>
      </w:r>
      <w:r w:rsidR="00F653F2" w:rsidRPr="00B27CC2">
        <w:t>(1)</w:t>
      </w:r>
      <w:r w:rsidR="00F653F2" w:rsidRPr="00B27CC2">
        <w:rPr>
          <w:spacing w:val="-8"/>
        </w:rPr>
        <w:t xml:space="preserve"> </w:t>
      </w:r>
      <w:r w:rsidR="00F653F2" w:rsidRPr="00B27CC2">
        <w:t>Koordinatör,</w:t>
      </w:r>
      <w:r w:rsidR="00F653F2" w:rsidRPr="00B27CC2">
        <w:rPr>
          <w:spacing w:val="-9"/>
        </w:rPr>
        <w:t xml:space="preserve"> </w:t>
      </w:r>
      <w:r w:rsidR="00F653F2" w:rsidRPr="00B27CC2">
        <w:t>Üniversitede</w:t>
      </w:r>
      <w:r w:rsidR="00F653F2" w:rsidRPr="00B27CC2">
        <w:rPr>
          <w:spacing w:val="-9"/>
        </w:rPr>
        <w:t xml:space="preserve"> </w:t>
      </w:r>
      <w:r w:rsidR="00F653F2" w:rsidRPr="00B27CC2">
        <w:t>görevli</w:t>
      </w:r>
      <w:r w:rsidR="00F653F2" w:rsidRPr="00B27CC2">
        <w:rPr>
          <w:spacing w:val="-8"/>
        </w:rPr>
        <w:t xml:space="preserve"> </w:t>
      </w:r>
      <w:r w:rsidR="00F653F2" w:rsidRPr="00B27CC2">
        <w:t>öğretim</w:t>
      </w:r>
      <w:r w:rsidR="00F653F2" w:rsidRPr="00B27CC2">
        <w:rPr>
          <w:spacing w:val="-8"/>
        </w:rPr>
        <w:t xml:space="preserve"> </w:t>
      </w:r>
      <w:r w:rsidR="00F653F2" w:rsidRPr="00B27CC2">
        <w:t>üyeleri</w:t>
      </w:r>
      <w:r w:rsidR="00F653F2" w:rsidRPr="00B27CC2">
        <w:rPr>
          <w:spacing w:val="-8"/>
        </w:rPr>
        <w:t xml:space="preserve"> </w:t>
      </w:r>
      <w:r w:rsidR="00F653F2" w:rsidRPr="00B27CC2">
        <w:t>arasından</w:t>
      </w:r>
      <w:r w:rsidR="00F653F2" w:rsidRPr="00B27CC2">
        <w:rPr>
          <w:spacing w:val="-8"/>
        </w:rPr>
        <w:t xml:space="preserve"> </w:t>
      </w:r>
      <w:r w:rsidR="00F653F2" w:rsidRPr="00B27CC2">
        <w:t>Rektör</w:t>
      </w:r>
      <w:r w:rsidR="00F653F2" w:rsidRPr="00B27CC2">
        <w:rPr>
          <w:spacing w:val="-9"/>
        </w:rPr>
        <w:t xml:space="preserve"> </w:t>
      </w:r>
      <w:r w:rsidR="00F653F2" w:rsidRPr="00B27CC2">
        <w:t>tarafından</w:t>
      </w:r>
      <w:r w:rsidR="00F653F2" w:rsidRPr="00B27CC2">
        <w:rPr>
          <w:spacing w:val="-6"/>
        </w:rPr>
        <w:t xml:space="preserve"> </w:t>
      </w:r>
      <w:r w:rsidR="00F653F2" w:rsidRPr="00B27CC2">
        <w:t>üç</w:t>
      </w:r>
      <w:r w:rsidR="00F653F2" w:rsidRPr="00B27CC2">
        <w:rPr>
          <w:spacing w:val="-9"/>
        </w:rPr>
        <w:t xml:space="preserve"> </w:t>
      </w:r>
      <w:r w:rsidR="00F653F2" w:rsidRPr="00B27CC2">
        <w:t>yıl süreyle görevlendirilir. Görev süresi biten Koordinatör aynı usulle yeniden görevlendirilebilir.</w:t>
      </w:r>
    </w:p>
    <w:p w14:paraId="266DB618" w14:textId="47B12911" w:rsidR="00F653F2" w:rsidRPr="00B27CC2" w:rsidRDefault="00F653F2" w:rsidP="003A3C8B">
      <w:pPr>
        <w:pStyle w:val="ListeParagraf"/>
        <w:widowControl w:val="0"/>
        <w:numPr>
          <w:ilvl w:val="0"/>
          <w:numId w:val="3"/>
        </w:numPr>
        <w:tabs>
          <w:tab w:val="left" w:pos="993"/>
          <w:tab w:val="left" w:pos="1022"/>
        </w:tabs>
        <w:autoSpaceDE w:val="0"/>
        <w:autoSpaceDN w:val="0"/>
        <w:spacing w:after="0" w:line="360" w:lineRule="auto"/>
        <w:ind w:left="0" w:right="108" w:firstLine="709"/>
        <w:contextualSpacing w:val="0"/>
      </w:pPr>
      <w:r w:rsidRPr="00B27CC2">
        <w:t xml:space="preserve">Koordinatör, </w:t>
      </w:r>
      <w:r w:rsidR="00E80A91" w:rsidRPr="00B27CC2">
        <w:t>ü</w:t>
      </w:r>
      <w:r w:rsidRPr="00B27CC2">
        <w:t xml:space="preserve">niversite öğretim elemanları arasından en fazla iki kişiyi </w:t>
      </w:r>
      <w:r w:rsidR="00663048" w:rsidRPr="00B27CC2">
        <w:t>K</w:t>
      </w:r>
      <w:r w:rsidRPr="00B27CC2">
        <w:t xml:space="preserve">oordinatör </w:t>
      </w:r>
      <w:r w:rsidR="00663048" w:rsidRPr="00B27CC2">
        <w:t>Y</w:t>
      </w:r>
      <w:r w:rsidRPr="00B27CC2">
        <w:t>ardımcısı olarak</w:t>
      </w:r>
      <w:r w:rsidRPr="00B27CC2">
        <w:rPr>
          <w:spacing w:val="-7"/>
        </w:rPr>
        <w:t xml:space="preserve"> </w:t>
      </w:r>
      <w:r w:rsidRPr="00B27CC2">
        <w:t>görevlendirebilir.</w:t>
      </w:r>
      <w:r w:rsidRPr="00B27CC2">
        <w:rPr>
          <w:spacing w:val="-4"/>
        </w:rPr>
        <w:t xml:space="preserve"> </w:t>
      </w:r>
      <w:r w:rsidRPr="00B27CC2">
        <w:t>Koordinatörün</w:t>
      </w:r>
      <w:r w:rsidRPr="00B27CC2">
        <w:rPr>
          <w:spacing w:val="-7"/>
        </w:rPr>
        <w:t xml:space="preserve"> </w:t>
      </w:r>
      <w:r w:rsidRPr="00B27CC2">
        <w:t>görev</w:t>
      </w:r>
      <w:r w:rsidRPr="00B27CC2">
        <w:rPr>
          <w:spacing w:val="-7"/>
        </w:rPr>
        <w:t xml:space="preserve"> </w:t>
      </w:r>
      <w:r w:rsidRPr="00B27CC2">
        <w:t>süresi</w:t>
      </w:r>
      <w:r w:rsidRPr="00B27CC2">
        <w:rPr>
          <w:spacing w:val="-6"/>
        </w:rPr>
        <w:t xml:space="preserve"> </w:t>
      </w:r>
      <w:r w:rsidRPr="00B27CC2">
        <w:t>sona</w:t>
      </w:r>
      <w:r w:rsidRPr="00B27CC2">
        <w:rPr>
          <w:spacing w:val="-8"/>
        </w:rPr>
        <w:t xml:space="preserve"> </w:t>
      </w:r>
      <w:r w:rsidRPr="00B27CC2">
        <w:t>erdiğinde</w:t>
      </w:r>
      <w:r w:rsidRPr="00B27CC2">
        <w:rPr>
          <w:spacing w:val="-8"/>
        </w:rPr>
        <w:t xml:space="preserve"> </w:t>
      </w:r>
      <w:r w:rsidR="00663048" w:rsidRPr="00B27CC2">
        <w:t>K</w:t>
      </w:r>
      <w:r w:rsidRPr="00B27CC2">
        <w:t>oordinatör</w:t>
      </w:r>
      <w:r w:rsidRPr="00B27CC2">
        <w:rPr>
          <w:spacing w:val="-8"/>
        </w:rPr>
        <w:t xml:space="preserve"> </w:t>
      </w:r>
      <w:r w:rsidR="00663048" w:rsidRPr="00B27CC2">
        <w:t>Y</w:t>
      </w:r>
      <w:r w:rsidRPr="00B27CC2">
        <w:t>ardımcılarının</w:t>
      </w:r>
      <w:r w:rsidRPr="00B27CC2">
        <w:rPr>
          <w:spacing w:val="-7"/>
        </w:rPr>
        <w:t xml:space="preserve"> </w:t>
      </w:r>
      <w:r w:rsidRPr="00B27CC2">
        <w:t>da</w:t>
      </w:r>
      <w:r w:rsidRPr="00B27CC2">
        <w:rPr>
          <w:spacing w:val="-5"/>
        </w:rPr>
        <w:t xml:space="preserve"> </w:t>
      </w:r>
      <w:r w:rsidR="00E13000" w:rsidRPr="00B27CC2">
        <w:t>görev süresi</w:t>
      </w:r>
      <w:r w:rsidRPr="00B27CC2">
        <w:t xml:space="preserve"> sona erer.</w:t>
      </w:r>
    </w:p>
    <w:p w14:paraId="59EF6CAA" w14:textId="77777777" w:rsidR="009539C0" w:rsidRPr="00B27CC2" w:rsidRDefault="009539C0" w:rsidP="003A3C8B">
      <w:pPr>
        <w:pStyle w:val="ListeParagraf"/>
        <w:widowControl w:val="0"/>
        <w:numPr>
          <w:ilvl w:val="0"/>
          <w:numId w:val="3"/>
        </w:numPr>
        <w:tabs>
          <w:tab w:val="left" w:pos="993"/>
          <w:tab w:val="left" w:pos="1022"/>
        </w:tabs>
        <w:autoSpaceDE w:val="0"/>
        <w:autoSpaceDN w:val="0"/>
        <w:spacing w:after="0" w:line="360" w:lineRule="auto"/>
        <w:ind w:left="0" w:right="108" w:firstLine="709"/>
        <w:contextualSpacing w:val="0"/>
      </w:pPr>
      <w:r w:rsidRPr="00B27CC2">
        <w:t xml:space="preserve">Koordinatörlük faaliyetlerini düzenlemek ve gerçekleştirmek üzere koordinatörün belirleyeceği </w:t>
      </w:r>
      <w:r w:rsidR="006516DE" w:rsidRPr="00B27CC2">
        <w:t xml:space="preserve">en az </w:t>
      </w:r>
      <w:r w:rsidRPr="00B27CC2">
        <w:t>9 (dokuz) öğretim elemanından ol</w:t>
      </w:r>
      <w:r w:rsidR="00E13000" w:rsidRPr="00B27CC2">
        <w:t xml:space="preserve">uşan koordinatörlük çalışma ve </w:t>
      </w:r>
      <w:r w:rsidRPr="00B27CC2">
        <w:t xml:space="preserve">koordinasyon kurulu oluşturabilir ve bu kurul yılda en </w:t>
      </w:r>
      <w:r w:rsidR="00E13000" w:rsidRPr="00B27CC2">
        <w:t xml:space="preserve">az </w:t>
      </w:r>
      <w:r w:rsidRPr="00B27CC2">
        <w:t>4 (dört) defa toplanır.</w:t>
      </w:r>
    </w:p>
    <w:p w14:paraId="5128AD91" w14:textId="1809AD0C" w:rsidR="00E13000" w:rsidRPr="00B27CC2" w:rsidRDefault="00E13000" w:rsidP="003A3C8B">
      <w:pPr>
        <w:pStyle w:val="ListeParagraf"/>
        <w:widowControl w:val="0"/>
        <w:numPr>
          <w:ilvl w:val="0"/>
          <w:numId w:val="3"/>
        </w:numPr>
        <w:tabs>
          <w:tab w:val="left" w:pos="993"/>
          <w:tab w:val="left" w:pos="1022"/>
        </w:tabs>
        <w:autoSpaceDE w:val="0"/>
        <w:autoSpaceDN w:val="0"/>
        <w:spacing w:after="0" w:line="360" w:lineRule="auto"/>
        <w:ind w:left="0" w:right="108" w:firstLine="709"/>
        <w:contextualSpacing w:val="0"/>
      </w:pPr>
      <w:r w:rsidRPr="00B27CC2">
        <w:t>Koordinatörlük; görev, yetki ve sorumluluklarını yerine getirirken üniversitenin toplumsal katkı faaliyetlerini, Üniversite Stratejik Planı ve Kalite Yönetimi Politikaları doğrultusunda oluşturmak amacıyla</w:t>
      </w:r>
      <w:r w:rsidR="00663048" w:rsidRPr="00B27CC2">
        <w:t xml:space="preserve"> </w:t>
      </w:r>
      <w:r w:rsidRPr="00B27CC2">
        <w:t>bağlı bulunduğu</w:t>
      </w:r>
      <w:r w:rsidR="00663048" w:rsidRPr="00B27CC2">
        <w:t xml:space="preserve"> R</w:t>
      </w:r>
      <w:r w:rsidRPr="00B27CC2">
        <w:t xml:space="preserve">ektör </w:t>
      </w:r>
      <w:r w:rsidR="00663048" w:rsidRPr="00B27CC2">
        <w:t>Y</w:t>
      </w:r>
      <w:r w:rsidRPr="00B27CC2">
        <w:t>ardımcısının onayı ile alt komisyonlar veya çalışma birimleri kurabilir.</w:t>
      </w:r>
    </w:p>
    <w:p w14:paraId="20977E87" w14:textId="77777777" w:rsidR="00F653F2" w:rsidRPr="00B27CC2" w:rsidRDefault="00F653F2" w:rsidP="003A3C8B">
      <w:pPr>
        <w:pStyle w:val="ListeParagraf"/>
        <w:widowControl w:val="0"/>
        <w:numPr>
          <w:ilvl w:val="0"/>
          <w:numId w:val="3"/>
        </w:numPr>
        <w:tabs>
          <w:tab w:val="left" w:pos="993"/>
          <w:tab w:val="left" w:pos="1080"/>
        </w:tabs>
        <w:autoSpaceDE w:val="0"/>
        <w:autoSpaceDN w:val="0"/>
        <w:spacing w:after="0" w:line="360" w:lineRule="auto"/>
        <w:ind w:left="0" w:right="113" w:firstLine="709"/>
        <w:contextualSpacing w:val="0"/>
      </w:pPr>
      <w:r w:rsidRPr="00B27CC2">
        <w:t>Koordinatörlük, birim temsilcileri ile iş birliği yapar ve gerekli olduğu durumlarda görüş alışverişinde bulunur.</w:t>
      </w:r>
    </w:p>
    <w:p w14:paraId="6EDDB544" w14:textId="77777777" w:rsidR="00F653F2" w:rsidRPr="00B27CC2" w:rsidRDefault="00F653F2" w:rsidP="003A3C8B">
      <w:pPr>
        <w:pStyle w:val="ListeParagraf"/>
        <w:widowControl w:val="0"/>
        <w:numPr>
          <w:ilvl w:val="0"/>
          <w:numId w:val="3"/>
        </w:numPr>
        <w:tabs>
          <w:tab w:val="left" w:pos="993"/>
          <w:tab w:val="left" w:pos="1029"/>
        </w:tabs>
        <w:autoSpaceDE w:val="0"/>
        <w:autoSpaceDN w:val="0"/>
        <w:spacing w:after="0" w:line="360" w:lineRule="auto"/>
        <w:ind w:left="0" w:right="115" w:firstLine="709"/>
        <w:contextualSpacing w:val="0"/>
      </w:pPr>
      <w:r w:rsidRPr="00B27CC2">
        <w:t>Koordinatörlük çalışanları ve birim temsilcileri, görevi ile ilgili tüm belgelerin gizliliğini kabul eder ve etik davranış ilkeleri çerçevesinde görev yapar.</w:t>
      </w:r>
    </w:p>
    <w:p w14:paraId="4A7FE2B2" w14:textId="77777777" w:rsidR="00F653F2" w:rsidRPr="00B27CC2" w:rsidRDefault="00F653F2" w:rsidP="003A3C8B">
      <w:pPr>
        <w:pStyle w:val="ListeParagraf"/>
        <w:widowControl w:val="0"/>
        <w:numPr>
          <w:ilvl w:val="0"/>
          <w:numId w:val="3"/>
        </w:numPr>
        <w:tabs>
          <w:tab w:val="left" w:pos="993"/>
          <w:tab w:val="left" w:pos="1034"/>
        </w:tabs>
        <w:autoSpaceDE w:val="0"/>
        <w:autoSpaceDN w:val="0"/>
        <w:spacing w:after="0" w:line="360" w:lineRule="auto"/>
        <w:ind w:left="0" w:right="109" w:firstLine="709"/>
        <w:contextualSpacing w:val="0"/>
      </w:pPr>
      <w:r w:rsidRPr="00B27CC2">
        <w:t xml:space="preserve">Birimler tarafından gerçekleştirilen toplumsal katkı faaliyetleri kalite yönetimi ölçütleri de göz önünde bulundurularak (kanıt ve belgelerle birlikte) 15 iş günü içinde Koordinatörlüğe raporlanır. Ayrıca Koordinatörlük tarafından talep edilen veriler, </w:t>
      </w:r>
      <w:r w:rsidRPr="00B27CC2">
        <w:lastRenderedPageBreak/>
        <w:t>Koordinatörlükçe oluşturulacak formlar aracılığıyla her yıl ekim ayında Koordinatörlüğe iletilir.</w:t>
      </w:r>
    </w:p>
    <w:p w14:paraId="27289D35" w14:textId="77777777" w:rsidR="00F653F2" w:rsidRPr="00B27CC2" w:rsidRDefault="00F653F2" w:rsidP="003A3C8B">
      <w:pPr>
        <w:pStyle w:val="ListeParagraf"/>
        <w:widowControl w:val="0"/>
        <w:numPr>
          <w:ilvl w:val="0"/>
          <w:numId w:val="3"/>
        </w:numPr>
        <w:tabs>
          <w:tab w:val="left" w:pos="993"/>
          <w:tab w:val="left" w:pos="1034"/>
        </w:tabs>
        <w:autoSpaceDE w:val="0"/>
        <w:autoSpaceDN w:val="0"/>
        <w:spacing w:after="0" w:line="360" w:lineRule="auto"/>
        <w:ind w:left="0" w:right="109" w:firstLine="709"/>
        <w:contextualSpacing w:val="0"/>
      </w:pPr>
      <w:r w:rsidRPr="00B27CC2">
        <w:t>Koordinatörlüğün yazışma ve raportörlük işlemleri Rektörlük tarafından görevlendirilen personel tarafından yürütülür.</w:t>
      </w:r>
    </w:p>
    <w:p w14:paraId="5C23CC39" w14:textId="77777777" w:rsidR="00EF4AB5" w:rsidRPr="00B27CC2" w:rsidRDefault="005F2CE8" w:rsidP="003A3C8B">
      <w:pPr>
        <w:pStyle w:val="Balk3"/>
        <w:spacing w:line="360" w:lineRule="auto"/>
        <w:ind w:firstLine="709"/>
        <w:jc w:val="both"/>
        <w:rPr>
          <w:i w:val="0"/>
        </w:rPr>
      </w:pPr>
      <w:r w:rsidRPr="00B27CC2">
        <w:rPr>
          <w:i w:val="0"/>
        </w:rPr>
        <w:t>Koordinatörlüğün Amaç ve Görevleri</w:t>
      </w:r>
    </w:p>
    <w:p w14:paraId="645E9BF8" w14:textId="3E257C2D" w:rsidR="005F2CE8" w:rsidRPr="00B27CC2" w:rsidRDefault="00EF4AB5" w:rsidP="003A3C8B">
      <w:pPr>
        <w:spacing w:line="360" w:lineRule="auto"/>
        <w:ind w:firstLine="709"/>
      </w:pPr>
      <w:r w:rsidRPr="00B27CC2">
        <w:rPr>
          <w:rStyle w:val="Balk4Char"/>
        </w:rPr>
        <w:t>MADDE 6-</w:t>
      </w:r>
      <w:r w:rsidRPr="00B27CC2">
        <w:t xml:space="preserve"> </w:t>
      </w:r>
      <w:r w:rsidR="00E9773C" w:rsidRPr="00B27CC2">
        <w:t xml:space="preserve">(1) </w:t>
      </w:r>
      <w:r w:rsidR="005F2CE8" w:rsidRPr="00B27CC2">
        <w:t xml:space="preserve">Koordinatörlüğün amacı; </w:t>
      </w:r>
      <w:r w:rsidR="00E80A91" w:rsidRPr="00B27CC2">
        <w:t>ü</w:t>
      </w:r>
      <w:r w:rsidR="005F2CE8" w:rsidRPr="00B27CC2">
        <w:t>niversitenin toplumsal katkıya yönelik hizmetlerinin planlanması, projelendirilmesi, sunulması, izlenmesi ve birimler düzeyinde sürdürülen faaliyetlerin koordine edilerek yürütülmesidir.</w:t>
      </w:r>
    </w:p>
    <w:p w14:paraId="1C925D33" w14:textId="77777777" w:rsidR="005F2CE8" w:rsidRPr="00B27CC2" w:rsidRDefault="005F2CE8" w:rsidP="00566724">
      <w:pPr>
        <w:pStyle w:val="GvdeMetni"/>
        <w:numPr>
          <w:ilvl w:val="0"/>
          <w:numId w:val="7"/>
        </w:numPr>
        <w:spacing w:after="240" w:line="360" w:lineRule="auto"/>
        <w:ind w:right="110" w:firstLine="349"/>
      </w:pPr>
      <w:r w:rsidRPr="00B27CC2">
        <w:t>Koordinatörl</w:t>
      </w:r>
      <w:r w:rsidR="00E13000" w:rsidRPr="00B27CC2">
        <w:t>ü</w:t>
      </w:r>
      <w:r w:rsidRPr="00B27CC2">
        <w:t>ğün görevleri şunlardır;</w:t>
      </w:r>
    </w:p>
    <w:p w14:paraId="360E3AC8" w14:textId="77777777" w:rsidR="00E13000" w:rsidRPr="00B27CC2" w:rsidRDefault="00E13000" w:rsidP="003A3C8B">
      <w:pPr>
        <w:pStyle w:val="ListeParagraf"/>
        <w:numPr>
          <w:ilvl w:val="0"/>
          <w:numId w:val="2"/>
        </w:numPr>
        <w:tabs>
          <w:tab w:val="left" w:pos="993"/>
        </w:tabs>
        <w:spacing w:line="360" w:lineRule="auto"/>
        <w:ind w:left="0" w:firstLine="709"/>
      </w:pPr>
      <w:r w:rsidRPr="00B27CC2">
        <w:t>Üniversitemiz birimleri tarafından yürütülen toplumsal katkı faaliyetlerinin belirli bir sistematik içinde koordinasyonunu sağlamak,</w:t>
      </w:r>
    </w:p>
    <w:p w14:paraId="5AF1C88C" w14:textId="77777777" w:rsidR="005F2CE8" w:rsidRPr="00B27CC2" w:rsidRDefault="00E13000" w:rsidP="003A3C8B">
      <w:pPr>
        <w:pStyle w:val="ListeParagraf"/>
        <w:numPr>
          <w:ilvl w:val="0"/>
          <w:numId w:val="2"/>
        </w:numPr>
        <w:tabs>
          <w:tab w:val="left" w:pos="993"/>
        </w:tabs>
        <w:spacing w:line="360" w:lineRule="auto"/>
        <w:ind w:left="284" w:firstLine="425"/>
      </w:pPr>
      <w:r w:rsidRPr="00B27CC2">
        <w:t>Üniversitemiz</w:t>
      </w:r>
      <w:r w:rsidR="005F2CE8" w:rsidRPr="00B27CC2">
        <w:t xml:space="preserve"> birimlerinin, dış paydaşlar (kamu ve </w:t>
      </w:r>
      <w:r w:rsidRPr="00B27CC2">
        <w:t>özel</w:t>
      </w:r>
      <w:r w:rsidR="005F2CE8" w:rsidRPr="00B27CC2">
        <w:t xml:space="preserve"> kurum/kuruluşlar), toplum bireyleri ve sivil toplum kuruluşları tarafından, toplum yararı </w:t>
      </w:r>
      <w:r w:rsidRPr="00B27CC2">
        <w:t>için</w:t>
      </w:r>
      <w:r w:rsidR="005F2CE8" w:rsidRPr="00B27CC2">
        <w:t xml:space="preserve"> planladıkları faaliyetlerin değerlendirilmesi, uygulanması, iyileştirilmesi, geliştirilmesi izlenmesi ve raporlanmasını yapmak.</w:t>
      </w:r>
    </w:p>
    <w:p w14:paraId="08A77E0D" w14:textId="56DEEA0C" w:rsidR="005F2CE8" w:rsidRPr="00B27CC2" w:rsidRDefault="00E13000" w:rsidP="003A3C8B">
      <w:pPr>
        <w:pStyle w:val="ListeParagraf"/>
        <w:numPr>
          <w:ilvl w:val="0"/>
          <w:numId w:val="2"/>
        </w:numPr>
        <w:tabs>
          <w:tab w:val="left" w:pos="993"/>
        </w:tabs>
        <w:spacing w:line="360" w:lineRule="auto"/>
        <w:ind w:left="284" w:firstLine="425"/>
      </w:pPr>
      <w:r w:rsidRPr="00B27CC2">
        <w:t>Toplumsal katkı faaliyetlerinin sürdürülebilirliğinin sağlanması, yaygınlaştırılması ve geliştirilmesinin desteklemek; üniversitedeki tüm toplumsal katkı birimleri arasındaki koordinasyonu sağlamak ve iç ve dış paydaşlar ile toplum bireyleri arasındaki iletişim ve etkileşime destek vermek</w:t>
      </w:r>
      <w:r w:rsidR="00E80A91" w:rsidRPr="00B27CC2">
        <w:t>,</w:t>
      </w:r>
    </w:p>
    <w:p w14:paraId="1C9B6E60" w14:textId="77777777" w:rsidR="005F2CE8" w:rsidRPr="00B27CC2" w:rsidRDefault="003A3C8B" w:rsidP="003A3C8B">
      <w:pPr>
        <w:tabs>
          <w:tab w:val="left" w:pos="993"/>
        </w:tabs>
        <w:spacing w:line="360" w:lineRule="auto"/>
        <w:ind w:firstLine="709"/>
      </w:pPr>
      <w:r w:rsidRPr="00B27CC2">
        <w:t>ç)</w:t>
      </w:r>
      <w:r w:rsidRPr="00B27CC2">
        <w:tab/>
      </w:r>
      <w:r w:rsidR="005F2CE8" w:rsidRPr="00B27CC2">
        <w:t xml:space="preserve">Toplumsal Katkı faaliyetlerinin izlenmesi ve iyileştirilmesini, verilere dayalı olarak </w:t>
      </w:r>
      <w:r w:rsidR="00E13000" w:rsidRPr="00B27CC2">
        <w:t>ölçmek</w:t>
      </w:r>
      <w:r w:rsidR="005F2CE8" w:rsidRPr="00B27CC2">
        <w:t xml:space="preserve">, değerlendirmek ve </w:t>
      </w:r>
      <w:r w:rsidR="00E13000" w:rsidRPr="00B27CC2">
        <w:t>sonuçların</w:t>
      </w:r>
      <w:r w:rsidR="005F2CE8" w:rsidRPr="00B27CC2">
        <w:t xml:space="preserve"> raporlanma ve yayımlanma </w:t>
      </w:r>
      <w:r w:rsidR="00E13000" w:rsidRPr="00B27CC2">
        <w:t>süreçlerini</w:t>
      </w:r>
      <w:r w:rsidR="005F2CE8" w:rsidRPr="00B27CC2">
        <w:t xml:space="preserve"> </w:t>
      </w:r>
      <w:r w:rsidR="00E13000" w:rsidRPr="00B27CC2">
        <w:t>yönetmek</w:t>
      </w:r>
      <w:r w:rsidR="005F2CE8" w:rsidRPr="00B27CC2">
        <w:t>,</w:t>
      </w:r>
    </w:p>
    <w:p w14:paraId="11E60E74" w14:textId="77777777" w:rsidR="005F2CE8" w:rsidRPr="00B27CC2" w:rsidRDefault="005F2CE8" w:rsidP="003A3C8B">
      <w:pPr>
        <w:pStyle w:val="ListeParagraf"/>
        <w:numPr>
          <w:ilvl w:val="0"/>
          <w:numId w:val="2"/>
        </w:numPr>
        <w:tabs>
          <w:tab w:val="left" w:pos="993"/>
        </w:tabs>
        <w:spacing w:line="360" w:lineRule="auto"/>
        <w:ind w:left="284" w:firstLine="425"/>
      </w:pPr>
      <w:r w:rsidRPr="00B27CC2">
        <w:t xml:space="preserve">Aksaray </w:t>
      </w:r>
      <w:r w:rsidR="00E13000" w:rsidRPr="00B27CC2">
        <w:t>Üniversitesi</w:t>
      </w:r>
      <w:r w:rsidRPr="00B27CC2">
        <w:t xml:space="preserve"> Toplumsal Katkı politikasına bağlı kalınarak </w:t>
      </w:r>
      <w:r w:rsidR="00E13000" w:rsidRPr="00B27CC2">
        <w:t>süreçlerin</w:t>
      </w:r>
      <w:r w:rsidRPr="00B27CC2">
        <w:t xml:space="preserve"> </w:t>
      </w:r>
      <w:r w:rsidR="00E13000" w:rsidRPr="00B27CC2">
        <w:t>yönetimi</w:t>
      </w:r>
      <w:r w:rsidRPr="00B27CC2">
        <w:t xml:space="preserve"> ve organizasyonunu sağlamak,</w:t>
      </w:r>
    </w:p>
    <w:p w14:paraId="41C526BF" w14:textId="77777777" w:rsidR="005F2CE8" w:rsidRPr="00B27CC2" w:rsidRDefault="005F2CE8" w:rsidP="003A3C8B">
      <w:pPr>
        <w:pStyle w:val="ListeParagraf"/>
        <w:numPr>
          <w:ilvl w:val="0"/>
          <w:numId w:val="2"/>
        </w:numPr>
        <w:tabs>
          <w:tab w:val="left" w:pos="993"/>
        </w:tabs>
        <w:spacing w:line="360" w:lineRule="auto"/>
        <w:ind w:left="284" w:firstLine="425"/>
      </w:pPr>
      <w:r w:rsidRPr="00B27CC2">
        <w:t xml:space="preserve">Toplumsal katkı </w:t>
      </w:r>
      <w:r w:rsidR="00E13000" w:rsidRPr="00B27CC2">
        <w:t>süreçlerinin eğiti</w:t>
      </w:r>
      <w:r w:rsidRPr="00B27CC2">
        <w:t xml:space="preserve">m-öğretim ve araştırma-geliştirme faaliyetleri ile </w:t>
      </w:r>
      <w:r w:rsidR="00E13000" w:rsidRPr="00B27CC2">
        <w:t>bütünleştirilmesini</w:t>
      </w:r>
      <w:r w:rsidRPr="00B27CC2">
        <w:t xml:space="preserve"> desteklemek,</w:t>
      </w:r>
    </w:p>
    <w:p w14:paraId="436C467A" w14:textId="77777777" w:rsidR="005F2CE8" w:rsidRPr="00B27CC2" w:rsidRDefault="005F2CE8" w:rsidP="003A3C8B">
      <w:pPr>
        <w:pStyle w:val="ListeParagraf"/>
        <w:numPr>
          <w:ilvl w:val="0"/>
          <w:numId w:val="2"/>
        </w:numPr>
        <w:tabs>
          <w:tab w:val="left" w:pos="993"/>
        </w:tabs>
        <w:spacing w:line="360" w:lineRule="auto"/>
        <w:ind w:left="284" w:firstLine="425"/>
      </w:pPr>
      <w:r w:rsidRPr="00B27CC2">
        <w:t xml:space="preserve">Aksaray </w:t>
      </w:r>
      <w:r w:rsidR="00E13000" w:rsidRPr="00B27CC2">
        <w:t>Üniversitesi</w:t>
      </w:r>
      <w:r w:rsidRPr="00B27CC2">
        <w:t xml:space="preserve"> Toplumsal Katkı politikası ve hedeflerinin değişen koşullara </w:t>
      </w:r>
      <w:r w:rsidR="00E13000" w:rsidRPr="00B27CC2">
        <w:t>göre</w:t>
      </w:r>
      <w:r w:rsidRPr="00B27CC2">
        <w:t xml:space="preserve"> </w:t>
      </w:r>
      <w:r w:rsidR="00E13000" w:rsidRPr="00B27CC2">
        <w:t>güncellenmesi</w:t>
      </w:r>
      <w:r w:rsidRPr="00B27CC2">
        <w:t xml:space="preserve"> </w:t>
      </w:r>
      <w:r w:rsidR="00E13000" w:rsidRPr="00B27CC2">
        <w:t>için</w:t>
      </w:r>
      <w:r w:rsidRPr="00B27CC2">
        <w:t xml:space="preserve"> </w:t>
      </w:r>
      <w:r w:rsidR="00E13000" w:rsidRPr="00B27CC2">
        <w:t>iç</w:t>
      </w:r>
      <w:r w:rsidRPr="00B27CC2">
        <w:t xml:space="preserve"> ve dış paydaşlarla etkileşim </w:t>
      </w:r>
      <w:r w:rsidR="00E13000" w:rsidRPr="00B27CC2">
        <w:t>içinde</w:t>
      </w:r>
      <w:r w:rsidRPr="00B27CC2">
        <w:t xml:space="preserve"> olmak,</w:t>
      </w:r>
    </w:p>
    <w:p w14:paraId="2BD88F09" w14:textId="77777777" w:rsidR="005F2CE8" w:rsidRPr="00B27CC2" w:rsidRDefault="00E13000" w:rsidP="003A3C8B">
      <w:pPr>
        <w:pStyle w:val="ListeParagraf"/>
        <w:numPr>
          <w:ilvl w:val="0"/>
          <w:numId w:val="2"/>
        </w:numPr>
        <w:tabs>
          <w:tab w:val="left" w:pos="993"/>
        </w:tabs>
        <w:spacing w:line="360" w:lineRule="auto"/>
        <w:ind w:left="284" w:firstLine="425"/>
      </w:pPr>
      <w:r w:rsidRPr="00B27CC2">
        <w:t>Üniversiteye</w:t>
      </w:r>
      <w:r w:rsidR="005F2CE8" w:rsidRPr="00B27CC2">
        <w:t xml:space="preserve"> kayıtlı </w:t>
      </w:r>
      <w:r w:rsidRPr="00B27CC2">
        <w:t>ön</w:t>
      </w:r>
      <w:r w:rsidR="005F2CE8" w:rsidRPr="00B27CC2">
        <w:t xml:space="preserve"> lisans, lisans ve </w:t>
      </w:r>
      <w:r w:rsidRPr="00B27CC2">
        <w:t>lisansüstü</w:t>
      </w:r>
      <w:r w:rsidR="005F2CE8" w:rsidRPr="00B27CC2">
        <w:t xml:space="preserve"> </w:t>
      </w:r>
      <w:r w:rsidRPr="00B27CC2">
        <w:t>öğrencilerinin</w:t>
      </w:r>
      <w:r w:rsidR="005F2CE8" w:rsidRPr="00B27CC2">
        <w:t xml:space="preserve"> toplumsal katkı faaliyetlerine katılımını desteklemek,</w:t>
      </w:r>
    </w:p>
    <w:p w14:paraId="2DF42882" w14:textId="77777777" w:rsidR="005F2CE8" w:rsidRPr="00B27CC2" w:rsidRDefault="003A3C8B" w:rsidP="003A3C8B">
      <w:pPr>
        <w:tabs>
          <w:tab w:val="left" w:pos="993"/>
        </w:tabs>
        <w:spacing w:line="360" w:lineRule="auto"/>
        <w:ind w:firstLine="709"/>
      </w:pPr>
      <w:r w:rsidRPr="00B27CC2">
        <w:t>ğ)</w:t>
      </w:r>
      <w:r w:rsidRPr="00B27CC2">
        <w:tab/>
      </w:r>
      <w:r w:rsidR="00E13000" w:rsidRPr="00B27CC2">
        <w:t>İhtiyaç</w:t>
      </w:r>
      <w:r w:rsidR="005F2CE8" w:rsidRPr="00B27CC2">
        <w:t xml:space="preserve"> duyulduğu durumda birimlerde Toplumsal Katkı Alt </w:t>
      </w:r>
      <w:r w:rsidR="00E13000" w:rsidRPr="00B27CC2">
        <w:t>Çalışma</w:t>
      </w:r>
      <w:r w:rsidR="005F2CE8" w:rsidRPr="00B27CC2">
        <w:t xml:space="preserve"> Kurullarının oluşturulmasını </w:t>
      </w:r>
      <w:r w:rsidR="00E13000" w:rsidRPr="00B27CC2">
        <w:t>önermek</w:t>
      </w:r>
      <w:r w:rsidR="005F2CE8" w:rsidRPr="00B27CC2">
        <w:t>.</w:t>
      </w:r>
    </w:p>
    <w:p w14:paraId="0AC2CDB5" w14:textId="4A2C9A51" w:rsidR="005F2CE8" w:rsidRPr="00B27CC2" w:rsidRDefault="005F2CE8" w:rsidP="00566724">
      <w:pPr>
        <w:pStyle w:val="GvdeMetni"/>
        <w:spacing w:line="360" w:lineRule="auto"/>
        <w:ind w:left="0" w:firstLine="709"/>
      </w:pPr>
      <w:r w:rsidRPr="00B27CC2">
        <w:lastRenderedPageBreak/>
        <w:t xml:space="preserve">(3) YÖK ve YÖKAK gibi kurumların karar, uygulama, görüş ve önerilerini de dikkate alarak </w:t>
      </w:r>
      <w:r w:rsidR="00E80A91" w:rsidRPr="00B27CC2">
        <w:t>ü</w:t>
      </w:r>
      <w:r w:rsidRPr="00B27CC2">
        <w:t>niversitenin toplumsal katkı faaliyetlerinin etkinliği ve sayısını art</w:t>
      </w:r>
      <w:r w:rsidR="00E80A91" w:rsidRPr="00B27CC2">
        <w:t>ı</w:t>
      </w:r>
      <w:r w:rsidRPr="00B27CC2">
        <w:t>racak çalışmalar yapmak.</w:t>
      </w:r>
    </w:p>
    <w:p w14:paraId="6E5A615B" w14:textId="77777777" w:rsidR="00AD1C0D" w:rsidRPr="00B27CC2" w:rsidRDefault="00E13000" w:rsidP="003A3C8B">
      <w:pPr>
        <w:pStyle w:val="Balk3"/>
        <w:tabs>
          <w:tab w:val="left" w:pos="993"/>
        </w:tabs>
        <w:spacing w:line="360" w:lineRule="auto"/>
        <w:ind w:firstLine="709"/>
        <w:jc w:val="both"/>
        <w:rPr>
          <w:i w:val="0"/>
        </w:rPr>
      </w:pPr>
      <w:r w:rsidRPr="00B27CC2">
        <w:rPr>
          <w:i w:val="0"/>
        </w:rPr>
        <w:t>Toplumsal Katkı Birim Temsilcileri</w:t>
      </w:r>
    </w:p>
    <w:p w14:paraId="1C55E0A3" w14:textId="2C28E440" w:rsidR="00E13000" w:rsidRPr="00B27CC2" w:rsidRDefault="00566724" w:rsidP="003A3C8B">
      <w:pPr>
        <w:tabs>
          <w:tab w:val="left" w:pos="993"/>
        </w:tabs>
        <w:spacing w:line="360" w:lineRule="auto"/>
        <w:ind w:firstLine="709"/>
      </w:pPr>
      <w:r w:rsidRPr="00B27CC2">
        <w:rPr>
          <w:b/>
        </w:rPr>
        <w:t>MADDE</w:t>
      </w:r>
      <w:r w:rsidR="00E13000" w:rsidRPr="00B27CC2">
        <w:rPr>
          <w:b/>
        </w:rPr>
        <w:t xml:space="preserve"> 7-</w:t>
      </w:r>
      <w:r w:rsidR="00E13000" w:rsidRPr="00B27CC2">
        <w:t xml:space="preserve"> (1) Üniversitede, toplumsal katkı üreten tüm birimlerde bulunan temsilcilerdir.</w:t>
      </w:r>
    </w:p>
    <w:p w14:paraId="25979B5E" w14:textId="2E20FA1F" w:rsidR="00F22245" w:rsidRPr="00B27CC2" w:rsidRDefault="00E13000" w:rsidP="003A3C8B">
      <w:pPr>
        <w:tabs>
          <w:tab w:val="left" w:pos="993"/>
        </w:tabs>
        <w:spacing w:line="360" w:lineRule="auto"/>
        <w:ind w:firstLine="709"/>
      </w:pPr>
      <w:r w:rsidRPr="00B27CC2">
        <w:t xml:space="preserve">(2) </w:t>
      </w:r>
      <w:r w:rsidR="00F22245" w:rsidRPr="00B27CC2">
        <w:t xml:space="preserve">Fakülteler, enstitüler, meslek yüksekokulları, araştırma ve uygulama merkezleri, koordinatörlükler ve daire başkanlıkları da dâhil olmak üzere; </w:t>
      </w:r>
      <w:r w:rsidR="00E80A91" w:rsidRPr="00B27CC2">
        <w:t>ü</w:t>
      </w:r>
      <w:r w:rsidR="00F22245" w:rsidRPr="00B27CC2">
        <w:t>niversitede toplumsal katkı yaratan tüm birimler, birim temsilcisi belirlemek zorundadır.</w:t>
      </w:r>
    </w:p>
    <w:p w14:paraId="443029EF" w14:textId="5C329039" w:rsidR="00F22245" w:rsidRPr="00B27CC2" w:rsidRDefault="00F22245" w:rsidP="003A3C8B">
      <w:pPr>
        <w:tabs>
          <w:tab w:val="left" w:pos="993"/>
        </w:tabs>
        <w:spacing w:line="360" w:lineRule="auto"/>
        <w:ind w:firstLine="709"/>
      </w:pPr>
      <w:r w:rsidRPr="00B27CC2">
        <w:t>(3) Birim yöneticileri tarafından</w:t>
      </w:r>
      <w:r w:rsidR="00E80A91" w:rsidRPr="00B27CC2">
        <w:t xml:space="preserve"> t</w:t>
      </w:r>
      <w:r w:rsidRPr="00B27CC2">
        <w:t>oplumsal katkı konusunda deneyimi ve çalışmaları bulunan, konuya duyarlı ve ilgili olan akademik veya idari personel arasından en az bir birim temsilcisi seçilir. Birimin kapasitesine ve büyüklüğüne bağlı olarak birden fazla temsilci de seçilebilir.</w:t>
      </w:r>
    </w:p>
    <w:p w14:paraId="06C585ED" w14:textId="77777777" w:rsidR="00F22245" w:rsidRPr="00B27CC2" w:rsidRDefault="00F22245" w:rsidP="003A3C8B">
      <w:pPr>
        <w:tabs>
          <w:tab w:val="left" w:pos="993"/>
        </w:tabs>
        <w:spacing w:line="360" w:lineRule="auto"/>
        <w:ind w:firstLine="709"/>
      </w:pPr>
      <w:r w:rsidRPr="00B27CC2">
        <w:t>(4) Birim tarafından herhangi bir birim temsilcisi belirlenmemesi veya bildirilmemesi durumunda birim yöneticisi, ilgili birimin temsilcisi kabul edilir.</w:t>
      </w:r>
    </w:p>
    <w:p w14:paraId="62AF8F3D" w14:textId="77777777" w:rsidR="00F22245" w:rsidRPr="00B27CC2" w:rsidRDefault="00F22245" w:rsidP="003A3C8B">
      <w:pPr>
        <w:pStyle w:val="Balk3"/>
        <w:tabs>
          <w:tab w:val="left" w:pos="993"/>
        </w:tabs>
        <w:spacing w:line="360" w:lineRule="auto"/>
        <w:ind w:firstLine="709"/>
        <w:jc w:val="both"/>
        <w:rPr>
          <w:i w:val="0"/>
        </w:rPr>
      </w:pPr>
      <w:r w:rsidRPr="00B27CC2">
        <w:rPr>
          <w:i w:val="0"/>
        </w:rPr>
        <w:t>Birim Temsilcilerinin Görevleri</w:t>
      </w:r>
    </w:p>
    <w:p w14:paraId="04171591" w14:textId="77777777" w:rsidR="00F22245" w:rsidRPr="00B27CC2" w:rsidRDefault="00566724" w:rsidP="003A3C8B">
      <w:pPr>
        <w:tabs>
          <w:tab w:val="left" w:pos="993"/>
        </w:tabs>
        <w:spacing w:line="360" w:lineRule="auto"/>
        <w:ind w:firstLine="709"/>
      </w:pPr>
      <w:r w:rsidRPr="00B27CC2">
        <w:rPr>
          <w:b/>
        </w:rPr>
        <w:t>MADDE</w:t>
      </w:r>
      <w:r w:rsidR="00F22245" w:rsidRPr="00B27CC2">
        <w:rPr>
          <w:b/>
        </w:rPr>
        <w:t xml:space="preserve"> 8-</w:t>
      </w:r>
      <w:r w:rsidR="00F22245" w:rsidRPr="00B27CC2">
        <w:t xml:space="preserve"> (1) Birim Temsilcilerinin görevleri şunlardır:</w:t>
      </w:r>
    </w:p>
    <w:p w14:paraId="04A31F91" w14:textId="7697D572" w:rsidR="00F22245" w:rsidRPr="00B27CC2" w:rsidRDefault="00F22245" w:rsidP="003A3C8B">
      <w:pPr>
        <w:pStyle w:val="ListeParagraf"/>
        <w:numPr>
          <w:ilvl w:val="0"/>
          <w:numId w:val="6"/>
        </w:numPr>
        <w:tabs>
          <w:tab w:val="left" w:pos="993"/>
        </w:tabs>
        <w:spacing w:line="360" w:lineRule="auto"/>
        <w:ind w:left="0" w:firstLine="709"/>
      </w:pPr>
      <w:r w:rsidRPr="00B27CC2">
        <w:t>Bulunduğu birimde, birim yöneticileri ile “Toplumsal Katkı</w:t>
      </w:r>
      <w:r w:rsidR="0036339A" w:rsidRPr="00B27CC2">
        <w:t xml:space="preserve"> İşleyiş ve Organizasyon Yapısı”</w:t>
      </w:r>
      <w:r w:rsidRPr="00B27CC2">
        <w:t>nın en kısa sürede oluşturulmasına ve işler hale getirilmesine yardımcı olmak,</w:t>
      </w:r>
    </w:p>
    <w:p w14:paraId="00FEA086" w14:textId="7C418A74" w:rsidR="00F22245" w:rsidRPr="00B27CC2" w:rsidRDefault="00F22245" w:rsidP="003A3C8B">
      <w:pPr>
        <w:pStyle w:val="ListeParagraf"/>
        <w:numPr>
          <w:ilvl w:val="0"/>
          <w:numId w:val="6"/>
        </w:numPr>
        <w:tabs>
          <w:tab w:val="left" w:pos="993"/>
        </w:tabs>
        <w:spacing w:line="360" w:lineRule="auto"/>
        <w:ind w:left="0" w:firstLine="709"/>
      </w:pPr>
      <w:r w:rsidRPr="00B27CC2">
        <w:t xml:space="preserve">Bulunduğu birimde, birim yöneticileri ve oluşturulan toplumsal katkı organizasyonundaki ilgili kişiler ile, </w:t>
      </w:r>
      <w:r w:rsidR="00663048" w:rsidRPr="00B27CC2">
        <w:t>ü</w:t>
      </w:r>
      <w:r w:rsidRPr="00B27CC2">
        <w:t>niversitenin Toplumsal Katkı Politikaları ve Stratejileri ile uyumlu “Birim Toplumsal Katkı Politikaları” ve bu politika maddelerinin her biri için “Biri</w:t>
      </w:r>
      <w:r w:rsidR="0036339A" w:rsidRPr="00B27CC2">
        <w:t>m Toplumsal Katkı Stratejileri”</w:t>
      </w:r>
      <w:r w:rsidRPr="00B27CC2">
        <w:t>nin belirlenmesini sağlamak,</w:t>
      </w:r>
    </w:p>
    <w:p w14:paraId="4360D38D" w14:textId="7C36E3E0" w:rsidR="00F22245" w:rsidRPr="00B27CC2" w:rsidRDefault="00F22245" w:rsidP="003A3C8B">
      <w:pPr>
        <w:pStyle w:val="ListeParagraf"/>
        <w:numPr>
          <w:ilvl w:val="0"/>
          <w:numId w:val="6"/>
        </w:numPr>
        <w:tabs>
          <w:tab w:val="left" w:pos="993"/>
        </w:tabs>
        <w:spacing w:line="360" w:lineRule="auto"/>
        <w:ind w:left="0" w:firstLine="709"/>
      </w:pPr>
      <w:r w:rsidRPr="00B27CC2">
        <w:t>Birim Yöneticilerinin desteği ve oluşturulan organizasyon yapısındaki ilgili kişiler ile birimde toplumsal katkı üretmeye yönelik net, somut, ölçülebilir, gerçekçi, uygulanabilir, kanıtlanabilir, geliştirilebilir ve rekabetçi özelliklere sahip kısa ve uzun vadeli hedefleri planlamak,</w:t>
      </w:r>
    </w:p>
    <w:p w14:paraId="74A09BC4" w14:textId="77777777" w:rsidR="00F22245" w:rsidRPr="00B27CC2" w:rsidRDefault="003A3C8B" w:rsidP="003A3C8B">
      <w:pPr>
        <w:tabs>
          <w:tab w:val="left" w:pos="993"/>
        </w:tabs>
        <w:spacing w:line="360" w:lineRule="auto"/>
        <w:ind w:firstLine="709"/>
      </w:pPr>
      <w:r w:rsidRPr="00B27CC2">
        <w:t>ç)</w:t>
      </w:r>
      <w:r w:rsidRPr="00B27CC2">
        <w:tab/>
      </w:r>
      <w:r w:rsidR="00F22245" w:rsidRPr="00B27CC2">
        <w:t>Belirlenen hedefler kapsamında; özgün, sürdürülebilir, geliştirilebilir, ölçülebilir, yaygın etkisi yüksek, yenilikçi etkinlikler ve hizmetlerin planlanması için birimdeki iç paydaşlara ihtiyaç halinde destek vermek,</w:t>
      </w:r>
    </w:p>
    <w:p w14:paraId="5084A7D0" w14:textId="1D630EAE" w:rsidR="00F22245" w:rsidRPr="00B27CC2" w:rsidRDefault="00F22245" w:rsidP="003A3C8B">
      <w:pPr>
        <w:pStyle w:val="ListeParagraf"/>
        <w:numPr>
          <w:ilvl w:val="0"/>
          <w:numId w:val="6"/>
        </w:numPr>
        <w:tabs>
          <w:tab w:val="left" w:pos="993"/>
        </w:tabs>
        <w:spacing w:line="360" w:lineRule="auto"/>
        <w:ind w:left="0" w:firstLine="709"/>
      </w:pPr>
      <w:r w:rsidRPr="00B27CC2">
        <w:lastRenderedPageBreak/>
        <w:t>Birim yöneticileri ve organizasyondaki ilgili kişiler ile</w:t>
      </w:r>
      <w:r w:rsidR="00663048" w:rsidRPr="00B27CC2">
        <w:t xml:space="preserve"> </w:t>
      </w:r>
      <w:r w:rsidRPr="00B27CC2">
        <w:t>birimde yapılan/yapılacak tüm toplumsal katkı faaliyetlerinin ve hizmetlerinin izlenmesi, değerlendirilmesi kayıt altına alınması ve analiz çalışmalarını birim adına yürütmek,</w:t>
      </w:r>
    </w:p>
    <w:p w14:paraId="0C26A8EA" w14:textId="70222471" w:rsidR="00F22245" w:rsidRPr="00B27CC2" w:rsidRDefault="00F22245" w:rsidP="003A3C8B">
      <w:pPr>
        <w:pStyle w:val="ListeParagraf"/>
        <w:numPr>
          <w:ilvl w:val="0"/>
          <w:numId w:val="6"/>
        </w:numPr>
        <w:tabs>
          <w:tab w:val="left" w:pos="993"/>
        </w:tabs>
        <w:spacing w:line="360" w:lineRule="auto"/>
        <w:ind w:left="0" w:firstLine="709"/>
      </w:pPr>
      <w:r w:rsidRPr="00B27CC2">
        <w:t>Birimde yürütülen ve sonrasında kayıt altına alınıp analiz edilen birim toplumsal katkı faaliyet ve hizmetlerine ilişkin tüm kayıt ve değerlendirmelerin talep edildiğinde Koordinatörlüğe raporlanmasını sağlamak,</w:t>
      </w:r>
    </w:p>
    <w:p w14:paraId="422ABE06" w14:textId="5A259DC3" w:rsidR="00F22245" w:rsidRPr="00B27CC2" w:rsidRDefault="00F22245" w:rsidP="003A3C8B">
      <w:pPr>
        <w:pStyle w:val="ListeParagraf"/>
        <w:numPr>
          <w:ilvl w:val="0"/>
          <w:numId w:val="6"/>
        </w:numPr>
        <w:tabs>
          <w:tab w:val="left" w:pos="993"/>
        </w:tabs>
        <w:spacing w:line="360" w:lineRule="auto"/>
        <w:ind w:left="0" w:firstLine="709"/>
      </w:pPr>
      <w:r w:rsidRPr="00B27CC2">
        <w:t>Koordinatörlük tarafından yapılan izlemeler sonucunda, toplumsal katkı süreçleri ve etkinliklerine yönelik birime sunulan raporlamaları, iyileştirme ve geliştirme önerilerini birim yöneticileri ve organizasyondaki ilgili kişiler ile</w:t>
      </w:r>
      <w:r w:rsidR="00663048" w:rsidRPr="00B27CC2">
        <w:t xml:space="preserve"> </w:t>
      </w:r>
      <w:r w:rsidRPr="00B27CC2">
        <w:t>değerlendirip birim adına gerekli önlemleri almak,</w:t>
      </w:r>
    </w:p>
    <w:p w14:paraId="7CC8BBAD" w14:textId="0B23D349" w:rsidR="00F22245" w:rsidRPr="00B27CC2" w:rsidRDefault="00F22245" w:rsidP="003A3C8B">
      <w:pPr>
        <w:pStyle w:val="ListeParagraf"/>
        <w:numPr>
          <w:ilvl w:val="0"/>
          <w:numId w:val="6"/>
        </w:numPr>
        <w:tabs>
          <w:tab w:val="left" w:pos="993"/>
        </w:tabs>
        <w:spacing w:line="360" w:lineRule="auto"/>
        <w:ind w:left="0" w:firstLine="709"/>
      </w:pPr>
      <w:r w:rsidRPr="00B27CC2">
        <w:t>Koordinatörlük ile sürekli iletişimde kalarak</w:t>
      </w:r>
      <w:r w:rsidR="00663048" w:rsidRPr="00B27CC2">
        <w:t xml:space="preserve"> </w:t>
      </w:r>
      <w:r w:rsidRPr="00B27CC2">
        <w:t>birim adına toplumsal katkı faaliyetlerinin gerçekleştirilmesi, sonrasında iyileştirilmesi adına gerekli bilgilendirmeleri, istekleri yapmak, görüş ve önerilerini aktarmak, iş</w:t>
      </w:r>
      <w:r w:rsidR="00663048" w:rsidRPr="00B27CC2">
        <w:t xml:space="preserve"> </w:t>
      </w:r>
      <w:r w:rsidRPr="00B27CC2">
        <w:t>birliği kurmak,</w:t>
      </w:r>
    </w:p>
    <w:p w14:paraId="3BD4D156" w14:textId="77777777" w:rsidR="00DB1B5B" w:rsidRPr="00B27CC2" w:rsidRDefault="003A3C8B" w:rsidP="003A3C8B">
      <w:pPr>
        <w:tabs>
          <w:tab w:val="left" w:pos="993"/>
        </w:tabs>
        <w:spacing w:line="360" w:lineRule="auto"/>
        <w:ind w:firstLine="709"/>
      </w:pPr>
      <w:r w:rsidRPr="00B27CC2">
        <w:t>ğ)</w:t>
      </w:r>
      <w:r w:rsidRPr="00B27CC2">
        <w:tab/>
      </w:r>
      <w:r w:rsidR="00F22245" w:rsidRPr="00B27CC2">
        <w:t>Toplumsal katkıya yönelik birimde yapılacak faaliyetlerin planlaması için akademik ve idari personel ile öğrenciler dâhil tüm iç paydaşların organize edilmesine destek olmak, gerektiğinde üst yönetimin veya koordinatörlüğün de desteğiyle ilgili dış paydaşlarla iletişim kurmaktır.</w:t>
      </w:r>
    </w:p>
    <w:p w14:paraId="6E6FA2E3" w14:textId="77777777" w:rsidR="00DB1B5B" w:rsidRPr="00B27CC2" w:rsidRDefault="00F22245" w:rsidP="00E9773C">
      <w:pPr>
        <w:spacing w:line="360" w:lineRule="auto"/>
        <w:jc w:val="center"/>
      </w:pPr>
      <w:r w:rsidRPr="00B27CC2">
        <w:rPr>
          <w:rStyle w:val="Balk2Char"/>
        </w:rPr>
        <w:t>ÜÇÜ</w:t>
      </w:r>
      <w:r w:rsidR="00AD1C0D" w:rsidRPr="00B27CC2">
        <w:rPr>
          <w:rStyle w:val="Balk2Char"/>
        </w:rPr>
        <w:t>NCÜ BÖLÜM</w:t>
      </w:r>
    </w:p>
    <w:p w14:paraId="4BC8C5B7" w14:textId="77777777" w:rsidR="00AD1C0D" w:rsidRPr="00B27CC2" w:rsidRDefault="009608C0" w:rsidP="00E9773C">
      <w:pPr>
        <w:pStyle w:val="Balk3"/>
        <w:spacing w:line="360" w:lineRule="auto"/>
        <w:jc w:val="center"/>
        <w:rPr>
          <w:i w:val="0"/>
        </w:rPr>
      </w:pPr>
      <w:r w:rsidRPr="00B27CC2">
        <w:rPr>
          <w:i w:val="0"/>
        </w:rPr>
        <w:t xml:space="preserve">Çeşitli ve </w:t>
      </w:r>
      <w:r w:rsidR="00F22245" w:rsidRPr="00B27CC2">
        <w:rPr>
          <w:i w:val="0"/>
        </w:rPr>
        <w:t>Son Hüküml</w:t>
      </w:r>
      <w:r w:rsidR="00AD1C0D" w:rsidRPr="00B27CC2">
        <w:rPr>
          <w:i w:val="0"/>
        </w:rPr>
        <w:t>er</w:t>
      </w:r>
    </w:p>
    <w:p w14:paraId="7055E2DB" w14:textId="77777777" w:rsidR="00AD1C0D" w:rsidRPr="00B27CC2" w:rsidRDefault="00F22245" w:rsidP="003A3C8B">
      <w:pPr>
        <w:pStyle w:val="Balk3"/>
        <w:spacing w:line="360" w:lineRule="auto"/>
        <w:ind w:firstLine="709"/>
        <w:jc w:val="both"/>
        <w:rPr>
          <w:i w:val="0"/>
        </w:rPr>
      </w:pPr>
      <w:r w:rsidRPr="00B27CC2">
        <w:rPr>
          <w:i w:val="0"/>
        </w:rPr>
        <w:t>Yürürlük</w:t>
      </w:r>
    </w:p>
    <w:p w14:paraId="29ECE28C" w14:textId="796976A1" w:rsidR="00AD1C0D" w:rsidRPr="00B27CC2" w:rsidRDefault="00AD1C0D" w:rsidP="003A3C8B">
      <w:pPr>
        <w:spacing w:line="360" w:lineRule="auto"/>
        <w:ind w:firstLine="709"/>
      </w:pPr>
      <w:r w:rsidRPr="00B27CC2">
        <w:rPr>
          <w:rStyle w:val="Balk4Char"/>
        </w:rPr>
        <w:t xml:space="preserve">MADDE </w:t>
      </w:r>
      <w:r w:rsidR="00E104EA" w:rsidRPr="00B27CC2">
        <w:rPr>
          <w:rStyle w:val="Balk4Char"/>
        </w:rPr>
        <w:t>9</w:t>
      </w:r>
      <w:r w:rsidRPr="00B27CC2">
        <w:rPr>
          <w:rStyle w:val="Balk4Char"/>
        </w:rPr>
        <w:t>-</w:t>
      </w:r>
      <w:r w:rsidRPr="00B27CC2">
        <w:t xml:space="preserve"> (1) Bu </w:t>
      </w:r>
      <w:r w:rsidR="00F22245" w:rsidRPr="00B27CC2">
        <w:t>Yönerge</w:t>
      </w:r>
      <w:r w:rsidRPr="00B27CC2">
        <w:t xml:space="preserve">, </w:t>
      </w:r>
      <w:r w:rsidR="00E9773C" w:rsidRPr="00B27CC2">
        <w:t>Senato</w:t>
      </w:r>
      <w:r w:rsidRPr="00B27CC2">
        <w:t>da k</w:t>
      </w:r>
      <w:r w:rsidR="00F22245" w:rsidRPr="00B27CC2">
        <w:t>abul edildiği tarihte</w:t>
      </w:r>
      <w:r w:rsidR="00E9773C" w:rsidRPr="00B27CC2">
        <w:t>n itibaren</w:t>
      </w:r>
      <w:r w:rsidR="00F22245" w:rsidRPr="00B27CC2">
        <w:t xml:space="preserve"> yürürlüğ</w:t>
      </w:r>
      <w:r w:rsidRPr="00B27CC2">
        <w:t>e girer.</w:t>
      </w:r>
    </w:p>
    <w:p w14:paraId="7FBBD96A" w14:textId="77777777" w:rsidR="00AD1C0D" w:rsidRPr="00B27CC2" w:rsidRDefault="00F22245" w:rsidP="003A3C8B">
      <w:pPr>
        <w:pStyle w:val="Balk3"/>
        <w:spacing w:line="360" w:lineRule="auto"/>
        <w:ind w:firstLine="709"/>
        <w:jc w:val="both"/>
        <w:rPr>
          <w:i w:val="0"/>
        </w:rPr>
      </w:pPr>
      <w:r w:rsidRPr="00B27CC2">
        <w:rPr>
          <w:i w:val="0"/>
        </w:rPr>
        <w:t>Yürü</w:t>
      </w:r>
      <w:r w:rsidR="00AD1C0D" w:rsidRPr="00B27CC2">
        <w:rPr>
          <w:i w:val="0"/>
        </w:rPr>
        <w:t>tme</w:t>
      </w:r>
    </w:p>
    <w:p w14:paraId="6490BF6D" w14:textId="50D2092D" w:rsidR="003364B4" w:rsidRDefault="00AD1C0D" w:rsidP="003A3C8B">
      <w:pPr>
        <w:spacing w:line="360" w:lineRule="auto"/>
        <w:ind w:firstLine="709"/>
      </w:pPr>
      <w:r w:rsidRPr="00B27CC2">
        <w:rPr>
          <w:rStyle w:val="Balk4Char"/>
        </w:rPr>
        <w:t xml:space="preserve">MADDE </w:t>
      </w:r>
      <w:r w:rsidR="009B1199" w:rsidRPr="00B27CC2">
        <w:rPr>
          <w:rStyle w:val="Balk4Char"/>
        </w:rPr>
        <w:t>1</w:t>
      </w:r>
      <w:r w:rsidR="00E104EA" w:rsidRPr="00B27CC2">
        <w:rPr>
          <w:rStyle w:val="Balk4Char"/>
        </w:rPr>
        <w:t>0</w:t>
      </w:r>
      <w:r w:rsidRPr="00B27CC2">
        <w:rPr>
          <w:rStyle w:val="Balk4Char"/>
        </w:rPr>
        <w:t>-</w:t>
      </w:r>
      <w:r w:rsidRPr="00B27CC2">
        <w:t xml:space="preserve"> (1) Bu </w:t>
      </w:r>
      <w:r w:rsidR="00F22245" w:rsidRPr="00B27CC2">
        <w:t>Yönerge</w:t>
      </w:r>
      <w:r w:rsidRPr="00B27CC2">
        <w:t xml:space="preserve"> </w:t>
      </w:r>
      <w:r w:rsidR="00E9773C" w:rsidRPr="00B27CC2">
        <w:t>hükümleri</w:t>
      </w:r>
      <w:r w:rsidRPr="00B27CC2">
        <w:t xml:space="preserve"> </w:t>
      </w:r>
      <w:r w:rsidR="00B53242" w:rsidRPr="00B27CC2">
        <w:t>Aksaray</w:t>
      </w:r>
      <w:r w:rsidRPr="00B27CC2">
        <w:t xml:space="preserve"> </w:t>
      </w:r>
      <w:r w:rsidR="00F22245" w:rsidRPr="00B27CC2">
        <w:t>Üniversitesi</w:t>
      </w:r>
      <w:r w:rsidRPr="00B27CC2">
        <w:t xml:space="preserve"> </w:t>
      </w:r>
      <w:r w:rsidR="00F22245" w:rsidRPr="00B27CC2">
        <w:t>Rektör</w:t>
      </w:r>
      <w:r w:rsidR="00663048" w:rsidRPr="00B27CC2">
        <w:t>’</w:t>
      </w:r>
      <w:r w:rsidR="00F22245" w:rsidRPr="00B27CC2">
        <w:t>ü tarafından yürütülü</w:t>
      </w:r>
      <w:r w:rsidRPr="00B27CC2">
        <w:t>r.</w:t>
      </w:r>
    </w:p>
    <w:p w14:paraId="200CA579" w14:textId="77777777" w:rsidR="009608C0" w:rsidRPr="00AF24BF" w:rsidRDefault="009608C0" w:rsidP="00E9773C">
      <w:pPr>
        <w:spacing w:line="360" w:lineRule="auto"/>
      </w:pPr>
    </w:p>
    <w:sectPr w:rsidR="009608C0" w:rsidRPr="00AF24BF" w:rsidSect="009D3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8F2"/>
    <w:multiLevelType w:val="hybridMultilevel"/>
    <w:tmpl w:val="C6AC4A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B6677"/>
    <w:multiLevelType w:val="hybridMultilevel"/>
    <w:tmpl w:val="748A6316"/>
    <w:lvl w:ilvl="0" w:tplc="D706B5E0">
      <w:start w:val="2"/>
      <w:numFmt w:val="decimal"/>
      <w:lvlText w:val="(%1)"/>
      <w:lvlJc w:val="left"/>
      <w:pPr>
        <w:ind w:left="112" w:hanging="346"/>
      </w:pPr>
      <w:rPr>
        <w:rFonts w:ascii="Times New Roman" w:eastAsia="Times New Roman" w:hAnsi="Times New Roman" w:cs="Times New Roman" w:hint="default"/>
        <w:b w:val="0"/>
        <w:bCs w:val="0"/>
        <w:i w:val="0"/>
        <w:iCs w:val="0"/>
        <w:spacing w:val="0"/>
        <w:w w:val="100"/>
        <w:sz w:val="24"/>
        <w:szCs w:val="24"/>
        <w:lang w:val="tr-TR" w:eastAsia="en-US" w:bidi="ar-SA"/>
      </w:rPr>
    </w:lvl>
    <w:lvl w:ilvl="1" w:tplc="FB6ABAA2">
      <w:numFmt w:val="bullet"/>
      <w:lvlText w:val="•"/>
      <w:lvlJc w:val="left"/>
      <w:pPr>
        <w:ind w:left="1150" w:hanging="346"/>
      </w:pPr>
      <w:rPr>
        <w:rFonts w:hint="default"/>
        <w:lang w:val="tr-TR" w:eastAsia="en-US" w:bidi="ar-SA"/>
      </w:rPr>
    </w:lvl>
    <w:lvl w:ilvl="2" w:tplc="69A457AE">
      <w:numFmt w:val="bullet"/>
      <w:lvlText w:val="•"/>
      <w:lvlJc w:val="left"/>
      <w:pPr>
        <w:ind w:left="2181" w:hanging="346"/>
      </w:pPr>
      <w:rPr>
        <w:rFonts w:hint="default"/>
        <w:lang w:val="tr-TR" w:eastAsia="en-US" w:bidi="ar-SA"/>
      </w:rPr>
    </w:lvl>
    <w:lvl w:ilvl="3" w:tplc="15F6DA5A">
      <w:numFmt w:val="bullet"/>
      <w:lvlText w:val="•"/>
      <w:lvlJc w:val="left"/>
      <w:pPr>
        <w:ind w:left="3211" w:hanging="346"/>
      </w:pPr>
      <w:rPr>
        <w:rFonts w:hint="default"/>
        <w:lang w:val="tr-TR" w:eastAsia="en-US" w:bidi="ar-SA"/>
      </w:rPr>
    </w:lvl>
    <w:lvl w:ilvl="4" w:tplc="5C8005D2">
      <w:numFmt w:val="bullet"/>
      <w:lvlText w:val="•"/>
      <w:lvlJc w:val="left"/>
      <w:pPr>
        <w:ind w:left="4242" w:hanging="346"/>
      </w:pPr>
      <w:rPr>
        <w:rFonts w:hint="default"/>
        <w:lang w:val="tr-TR" w:eastAsia="en-US" w:bidi="ar-SA"/>
      </w:rPr>
    </w:lvl>
    <w:lvl w:ilvl="5" w:tplc="C9789400">
      <w:numFmt w:val="bullet"/>
      <w:lvlText w:val="•"/>
      <w:lvlJc w:val="left"/>
      <w:pPr>
        <w:ind w:left="5273" w:hanging="346"/>
      </w:pPr>
      <w:rPr>
        <w:rFonts w:hint="default"/>
        <w:lang w:val="tr-TR" w:eastAsia="en-US" w:bidi="ar-SA"/>
      </w:rPr>
    </w:lvl>
    <w:lvl w:ilvl="6" w:tplc="46EAFB1E">
      <w:numFmt w:val="bullet"/>
      <w:lvlText w:val="•"/>
      <w:lvlJc w:val="left"/>
      <w:pPr>
        <w:ind w:left="6303" w:hanging="346"/>
      </w:pPr>
      <w:rPr>
        <w:rFonts w:hint="default"/>
        <w:lang w:val="tr-TR" w:eastAsia="en-US" w:bidi="ar-SA"/>
      </w:rPr>
    </w:lvl>
    <w:lvl w:ilvl="7" w:tplc="6E3C8892">
      <w:numFmt w:val="bullet"/>
      <w:lvlText w:val="•"/>
      <w:lvlJc w:val="left"/>
      <w:pPr>
        <w:ind w:left="7334" w:hanging="346"/>
      </w:pPr>
      <w:rPr>
        <w:rFonts w:hint="default"/>
        <w:lang w:val="tr-TR" w:eastAsia="en-US" w:bidi="ar-SA"/>
      </w:rPr>
    </w:lvl>
    <w:lvl w:ilvl="8" w:tplc="DCE82AD6">
      <w:numFmt w:val="bullet"/>
      <w:lvlText w:val="•"/>
      <w:lvlJc w:val="left"/>
      <w:pPr>
        <w:ind w:left="8365" w:hanging="346"/>
      </w:pPr>
      <w:rPr>
        <w:rFonts w:hint="default"/>
        <w:lang w:val="tr-TR" w:eastAsia="en-US" w:bidi="ar-SA"/>
      </w:rPr>
    </w:lvl>
  </w:abstractNum>
  <w:abstractNum w:abstractNumId="2" w15:restartNumberingAfterBreak="0">
    <w:nsid w:val="31E31627"/>
    <w:multiLevelType w:val="hybridMultilevel"/>
    <w:tmpl w:val="0E2CF14E"/>
    <w:lvl w:ilvl="0" w:tplc="2C7E5D1A">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AA344B1"/>
    <w:multiLevelType w:val="hybridMultilevel"/>
    <w:tmpl w:val="8B9ED860"/>
    <w:lvl w:ilvl="0" w:tplc="42148B88">
      <w:start w:val="1"/>
      <w:numFmt w:val="decimal"/>
      <w:lvlText w:val="(%1)"/>
      <w:lvlJc w:val="left"/>
      <w:pPr>
        <w:ind w:left="576" w:hanging="4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4" w15:restartNumberingAfterBreak="0">
    <w:nsid w:val="446637CE"/>
    <w:multiLevelType w:val="hybridMultilevel"/>
    <w:tmpl w:val="42BEBEF0"/>
    <w:lvl w:ilvl="0" w:tplc="B8926308">
      <w:start w:val="1"/>
      <w:numFmt w:val="lowerLetter"/>
      <w:lvlText w:val="%1)"/>
      <w:lvlJc w:val="left"/>
      <w:pPr>
        <w:ind w:left="112" w:hanging="283"/>
      </w:pPr>
      <w:rPr>
        <w:rFonts w:ascii="Times New Roman" w:eastAsia="Times New Roman" w:hAnsi="Times New Roman" w:cs="Times New Roman" w:hint="default"/>
        <w:b w:val="0"/>
        <w:bCs w:val="0"/>
        <w:i w:val="0"/>
        <w:iCs w:val="0"/>
        <w:spacing w:val="-1"/>
        <w:w w:val="100"/>
        <w:sz w:val="24"/>
        <w:szCs w:val="24"/>
        <w:lang w:val="tr-TR" w:eastAsia="en-US" w:bidi="ar-SA"/>
      </w:rPr>
    </w:lvl>
    <w:lvl w:ilvl="1" w:tplc="8856C79E">
      <w:numFmt w:val="bullet"/>
      <w:lvlText w:val="•"/>
      <w:lvlJc w:val="left"/>
      <w:pPr>
        <w:ind w:left="1150" w:hanging="283"/>
      </w:pPr>
      <w:rPr>
        <w:rFonts w:hint="default"/>
        <w:lang w:val="tr-TR" w:eastAsia="en-US" w:bidi="ar-SA"/>
      </w:rPr>
    </w:lvl>
    <w:lvl w:ilvl="2" w:tplc="8A1CB83C">
      <w:numFmt w:val="bullet"/>
      <w:lvlText w:val="•"/>
      <w:lvlJc w:val="left"/>
      <w:pPr>
        <w:ind w:left="2181" w:hanging="283"/>
      </w:pPr>
      <w:rPr>
        <w:rFonts w:hint="default"/>
        <w:lang w:val="tr-TR" w:eastAsia="en-US" w:bidi="ar-SA"/>
      </w:rPr>
    </w:lvl>
    <w:lvl w:ilvl="3" w:tplc="5D0C0F1E">
      <w:numFmt w:val="bullet"/>
      <w:lvlText w:val="•"/>
      <w:lvlJc w:val="left"/>
      <w:pPr>
        <w:ind w:left="3211" w:hanging="283"/>
      </w:pPr>
      <w:rPr>
        <w:rFonts w:hint="default"/>
        <w:lang w:val="tr-TR" w:eastAsia="en-US" w:bidi="ar-SA"/>
      </w:rPr>
    </w:lvl>
    <w:lvl w:ilvl="4" w:tplc="48CC2096">
      <w:numFmt w:val="bullet"/>
      <w:lvlText w:val="•"/>
      <w:lvlJc w:val="left"/>
      <w:pPr>
        <w:ind w:left="4242" w:hanging="283"/>
      </w:pPr>
      <w:rPr>
        <w:rFonts w:hint="default"/>
        <w:lang w:val="tr-TR" w:eastAsia="en-US" w:bidi="ar-SA"/>
      </w:rPr>
    </w:lvl>
    <w:lvl w:ilvl="5" w:tplc="8DACA8B8">
      <w:numFmt w:val="bullet"/>
      <w:lvlText w:val="•"/>
      <w:lvlJc w:val="left"/>
      <w:pPr>
        <w:ind w:left="5273" w:hanging="283"/>
      </w:pPr>
      <w:rPr>
        <w:rFonts w:hint="default"/>
        <w:lang w:val="tr-TR" w:eastAsia="en-US" w:bidi="ar-SA"/>
      </w:rPr>
    </w:lvl>
    <w:lvl w:ilvl="6" w:tplc="192CFF78">
      <w:numFmt w:val="bullet"/>
      <w:lvlText w:val="•"/>
      <w:lvlJc w:val="left"/>
      <w:pPr>
        <w:ind w:left="6303" w:hanging="283"/>
      </w:pPr>
      <w:rPr>
        <w:rFonts w:hint="default"/>
        <w:lang w:val="tr-TR" w:eastAsia="en-US" w:bidi="ar-SA"/>
      </w:rPr>
    </w:lvl>
    <w:lvl w:ilvl="7" w:tplc="531810F0">
      <w:numFmt w:val="bullet"/>
      <w:lvlText w:val="•"/>
      <w:lvlJc w:val="left"/>
      <w:pPr>
        <w:ind w:left="7334" w:hanging="283"/>
      </w:pPr>
      <w:rPr>
        <w:rFonts w:hint="default"/>
        <w:lang w:val="tr-TR" w:eastAsia="en-US" w:bidi="ar-SA"/>
      </w:rPr>
    </w:lvl>
    <w:lvl w:ilvl="8" w:tplc="1A0CB0C4">
      <w:numFmt w:val="bullet"/>
      <w:lvlText w:val="•"/>
      <w:lvlJc w:val="left"/>
      <w:pPr>
        <w:ind w:left="8365" w:hanging="283"/>
      </w:pPr>
      <w:rPr>
        <w:rFonts w:hint="default"/>
        <w:lang w:val="tr-TR" w:eastAsia="en-US" w:bidi="ar-SA"/>
      </w:rPr>
    </w:lvl>
  </w:abstractNum>
  <w:abstractNum w:abstractNumId="5" w15:restartNumberingAfterBreak="0">
    <w:nsid w:val="59D92A80"/>
    <w:multiLevelType w:val="hybridMultilevel"/>
    <w:tmpl w:val="5E7E62A4"/>
    <w:lvl w:ilvl="0" w:tplc="041F0017">
      <w:start w:val="1"/>
      <w:numFmt w:val="lowerLetter"/>
      <w:lvlText w:val="%1)"/>
      <w:lvlJc w:val="left"/>
      <w:pPr>
        <w:ind w:left="3765" w:hanging="360"/>
      </w:pPr>
      <w:rPr>
        <w:rFonts w:hint="default"/>
      </w:rPr>
    </w:lvl>
    <w:lvl w:ilvl="1" w:tplc="041F0019" w:tentative="1">
      <w:start w:val="1"/>
      <w:numFmt w:val="lowerLetter"/>
      <w:lvlText w:val="%2."/>
      <w:lvlJc w:val="left"/>
      <w:pPr>
        <w:ind w:left="4485" w:hanging="360"/>
      </w:pPr>
    </w:lvl>
    <w:lvl w:ilvl="2" w:tplc="041F001B" w:tentative="1">
      <w:start w:val="1"/>
      <w:numFmt w:val="lowerRoman"/>
      <w:lvlText w:val="%3."/>
      <w:lvlJc w:val="right"/>
      <w:pPr>
        <w:ind w:left="5205" w:hanging="180"/>
      </w:pPr>
    </w:lvl>
    <w:lvl w:ilvl="3" w:tplc="041F000F" w:tentative="1">
      <w:start w:val="1"/>
      <w:numFmt w:val="decimal"/>
      <w:lvlText w:val="%4."/>
      <w:lvlJc w:val="left"/>
      <w:pPr>
        <w:ind w:left="5925" w:hanging="360"/>
      </w:pPr>
    </w:lvl>
    <w:lvl w:ilvl="4" w:tplc="041F0019" w:tentative="1">
      <w:start w:val="1"/>
      <w:numFmt w:val="lowerLetter"/>
      <w:lvlText w:val="%5."/>
      <w:lvlJc w:val="left"/>
      <w:pPr>
        <w:ind w:left="6645" w:hanging="360"/>
      </w:pPr>
    </w:lvl>
    <w:lvl w:ilvl="5" w:tplc="041F001B" w:tentative="1">
      <w:start w:val="1"/>
      <w:numFmt w:val="lowerRoman"/>
      <w:lvlText w:val="%6."/>
      <w:lvlJc w:val="right"/>
      <w:pPr>
        <w:ind w:left="7365" w:hanging="180"/>
      </w:pPr>
    </w:lvl>
    <w:lvl w:ilvl="6" w:tplc="041F000F" w:tentative="1">
      <w:start w:val="1"/>
      <w:numFmt w:val="decimal"/>
      <w:lvlText w:val="%7."/>
      <w:lvlJc w:val="left"/>
      <w:pPr>
        <w:ind w:left="8085" w:hanging="360"/>
      </w:pPr>
    </w:lvl>
    <w:lvl w:ilvl="7" w:tplc="041F0019" w:tentative="1">
      <w:start w:val="1"/>
      <w:numFmt w:val="lowerLetter"/>
      <w:lvlText w:val="%8."/>
      <w:lvlJc w:val="left"/>
      <w:pPr>
        <w:ind w:left="8805" w:hanging="360"/>
      </w:pPr>
    </w:lvl>
    <w:lvl w:ilvl="8" w:tplc="041F001B" w:tentative="1">
      <w:start w:val="1"/>
      <w:numFmt w:val="lowerRoman"/>
      <w:lvlText w:val="%9."/>
      <w:lvlJc w:val="right"/>
      <w:pPr>
        <w:ind w:left="9525" w:hanging="180"/>
      </w:pPr>
    </w:lvl>
  </w:abstractNum>
  <w:abstractNum w:abstractNumId="6" w15:restartNumberingAfterBreak="0">
    <w:nsid w:val="69B75143"/>
    <w:multiLevelType w:val="hybridMultilevel"/>
    <w:tmpl w:val="881291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9DA059C"/>
    <w:multiLevelType w:val="hybridMultilevel"/>
    <w:tmpl w:val="F190B660"/>
    <w:lvl w:ilvl="0" w:tplc="5A5CE3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70474935">
    <w:abstractNumId w:val="7"/>
  </w:num>
  <w:num w:numId="2" w16cid:durableId="989867392">
    <w:abstractNumId w:val="5"/>
  </w:num>
  <w:num w:numId="3" w16cid:durableId="828909634">
    <w:abstractNumId w:val="1"/>
  </w:num>
  <w:num w:numId="4" w16cid:durableId="816845333">
    <w:abstractNumId w:val="4"/>
  </w:num>
  <w:num w:numId="5" w16cid:durableId="1967462066">
    <w:abstractNumId w:val="3"/>
  </w:num>
  <w:num w:numId="6" w16cid:durableId="2060349843">
    <w:abstractNumId w:val="0"/>
  </w:num>
  <w:num w:numId="7" w16cid:durableId="429545369">
    <w:abstractNumId w:val="2"/>
  </w:num>
  <w:num w:numId="8" w16cid:durableId="1669019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0D"/>
    <w:rsid w:val="00033756"/>
    <w:rsid w:val="00037229"/>
    <w:rsid w:val="00063D2D"/>
    <w:rsid w:val="00082531"/>
    <w:rsid w:val="00082B3A"/>
    <w:rsid w:val="00084AE2"/>
    <w:rsid w:val="00093AD0"/>
    <w:rsid w:val="000C3ED8"/>
    <w:rsid w:val="000C7532"/>
    <w:rsid w:val="0010379F"/>
    <w:rsid w:val="0010749A"/>
    <w:rsid w:val="00116B2A"/>
    <w:rsid w:val="001341E2"/>
    <w:rsid w:val="00154DBE"/>
    <w:rsid w:val="00156AD5"/>
    <w:rsid w:val="001874E4"/>
    <w:rsid w:val="001918EC"/>
    <w:rsid w:val="001B393A"/>
    <w:rsid w:val="001C3391"/>
    <w:rsid w:val="001D2355"/>
    <w:rsid w:val="001D23E7"/>
    <w:rsid w:val="001D43B6"/>
    <w:rsid w:val="001F201D"/>
    <w:rsid w:val="002168CB"/>
    <w:rsid w:val="00234B99"/>
    <w:rsid w:val="00234D2C"/>
    <w:rsid w:val="0027294A"/>
    <w:rsid w:val="00283985"/>
    <w:rsid w:val="00283A42"/>
    <w:rsid w:val="00291490"/>
    <w:rsid w:val="00311BE4"/>
    <w:rsid w:val="00313DDA"/>
    <w:rsid w:val="0032768A"/>
    <w:rsid w:val="0033240B"/>
    <w:rsid w:val="00335905"/>
    <w:rsid w:val="003364B4"/>
    <w:rsid w:val="00340C31"/>
    <w:rsid w:val="00351DAC"/>
    <w:rsid w:val="00354D60"/>
    <w:rsid w:val="0036339A"/>
    <w:rsid w:val="00371D9D"/>
    <w:rsid w:val="003835A9"/>
    <w:rsid w:val="00384468"/>
    <w:rsid w:val="00386916"/>
    <w:rsid w:val="00391F37"/>
    <w:rsid w:val="003A3C8B"/>
    <w:rsid w:val="003B1AAB"/>
    <w:rsid w:val="003D3BE0"/>
    <w:rsid w:val="003D4FE4"/>
    <w:rsid w:val="003D6137"/>
    <w:rsid w:val="003D74F0"/>
    <w:rsid w:val="003F3C8F"/>
    <w:rsid w:val="00402315"/>
    <w:rsid w:val="004378DB"/>
    <w:rsid w:val="00466A76"/>
    <w:rsid w:val="0048011B"/>
    <w:rsid w:val="00481C86"/>
    <w:rsid w:val="00491BE8"/>
    <w:rsid w:val="00497F4A"/>
    <w:rsid w:val="004A44C0"/>
    <w:rsid w:val="0052181D"/>
    <w:rsid w:val="005255D1"/>
    <w:rsid w:val="005465C8"/>
    <w:rsid w:val="00560FE7"/>
    <w:rsid w:val="00566724"/>
    <w:rsid w:val="00580A72"/>
    <w:rsid w:val="00590C3F"/>
    <w:rsid w:val="00596D8C"/>
    <w:rsid w:val="005D646D"/>
    <w:rsid w:val="005F2CE8"/>
    <w:rsid w:val="006056CE"/>
    <w:rsid w:val="00622E30"/>
    <w:rsid w:val="006516DE"/>
    <w:rsid w:val="00651EF2"/>
    <w:rsid w:val="00654253"/>
    <w:rsid w:val="00663048"/>
    <w:rsid w:val="0066577D"/>
    <w:rsid w:val="00695B76"/>
    <w:rsid w:val="006B2DBD"/>
    <w:rsid w:val="006C3A3D"/>
    <w:rsid w:val="006F0EDD"/>
    <w:rsid w:val="007141FA"/>
    <w:rsid w:val="007202BE"/>
    <w:rsid w:val="0072798D"/>
    <w:rsid w:val="00727FC3"/>
    <w:rsid w:val="00731D07"/>
    <w:rsid w:val="00737A3A"/>
    <w:rsid w:val="00751B97"/>
    <w:rsid w:val="00762A43"/>
    <w:rsid w:val="00794F42"/>
    <w:rsid w:val="007A1F46"/>
    <w:rsid w:val="007A4183"/>
    <w:rsid w:val="007C20D2"/>
    <w:rsid w:val="007C2734"/>
    <w:rsid w:val="007C3D0D"/>
    <w:rsid w:val="007C4960"/>
    <w:rsid w:val="007F651E"/>
    <w:rsid w:val="00800581"/>
    <w:rsid w:val="00804C32"/>
    <w:rsid w:val="00807D5A"/>
    <w:rsid w:val="008123C9"/>
    <w:rsid w:val="008570C6"/>
    <w:rsid w:val="008814DD"/>
    <w:rsid w:val="00892350"/>
    <w:rsid w:val="008A5A21"/>
    <w:rsid w:val="008A6C71"/>
    <w:rsid w:val="008D0676"/>
    <w:rsid w:val="008E6D21"/>
    <w:rsid w:val="008F10D7"/>
    <w:rsid w:val="009000CA"/>
    <w:rsid w:val="009055ED"/>
    <w:rsid w:val="0091622C"/>
    <w:rsid w:val="009233CD"/>
    <w:rsid w:val="00930EFE"/>
    <w:rsid w:val="009539C0"/>
    <w:rsid w:val="009608C0"/>
    <w:rsid w:val="0098578C"/>
    <w:rsid w:val="0099016C"/>
    <w:rsid w:val="009B1199"/>
    <w:rsid w:val="009D305D"/>
    <w:rsid w:val="009E2E45"/>
    <w:rsid w:val="00A06D66"/>
    <w:rsid w:val="00A10D2A"/>
    <w:rsid w:val="00A130BF"/>
    <w:rsid w:val="00A31F46"/>
    <w:rsid w:val="00A47416"/>
    <w:rsid w:val="00A6674C"/>
    <w:rsid w:val="00A824ED"/>
    <w:rsid w:val="00AB2ABD"/>
    <w:rsid w:val="00AB6BA3"/>
    <w:rsid w:val="00AD1C0D"/>
    <w:rsid w:val="00AE25B5"/>
    <w:rsid w:val="00AE33C3"/>
    <w:rsid w:val="00AF24BF"/>
    <w:rsid w:val="00B13A5D"/>
    <w:rsid w:val="00B271A1"/>
    <w:rsid w:val="00B27CC2"/>
    <w:rsid w:val="00B3369F"/>
    <w:rsid w:val="00B41C01"/>
    <w:rsid w:val="00B45BB4"/>
    <w:rsid w:val="00B53242"/>
    <w:rsid w:val="00B65D0B"/>
    <w:rsid w:val="00B94575"/>
    <w:rsid w:val="00BB1AEE"/>
    <w:rsid w:val="00BD1978"/>
    <w:rsid w:val="00BE027B"/>
    <w:rsid w:val="00BE5EF6"/>
    <w:rsid w:val="00BF587D"/>
    <w:rsid w:val="00C119B7"/>
    <w:rsid w:val="00C129B5"/>
    <w:rsid w:val="00C36294"/>
    <w:rsid w:val="00C52761"/>
    <w:rsid w:val="00C54A47"/>
    <w:rsid w:val="00C67479"/>
    <w:rsid w:val="00C71B66"/>
    <w:rsid w:val="00C71D5E"/>
    <w:rsid w:val="00C92282"/>
    <w:rsid w:val="00CA4592"/>
    <w:rsid w:val="00CB67C0"/>
    <w:rsid w:val="00CC1615"/>
    <w:rsid w:val="00CD5954"/>
    <w:rsid w:val="00CE06DC"/>
    <w:rsid w:val="00D068E9"/>
    <w:rsid w:val="00D45F19"/>
    <w:rsid w:val="00D47301"/>
    <w:rsid w:val="00D63330"/>
    <w:rsid w:val="00D65901"/>
    <w:rsid w:val="00D87E33"/>
    <w:rsid w:val="00D9455A"/>
    <w:rsid w:val="00DA2E38"/>
    <w:rsid w:val="00DA335C"/>
    <w:rsid w:val="00DB1B5B"/>
    <w:rsid w:val="00DD5792"/>
    <w:rsid w:val="00DE1946"/>
    <w:rsid w:val="00DE7483"/>
    <w:rsid w:val="00DF1077"/>
    <w:rsid w:val="00E104EA"/>
    <w:rsid w:val="00E13000"/>
    <w:rsid w:val="00E731E6"/>
    <w:rsid w:val="00E7763E"/>
    <w:rsid w:val="00E80A91"/>
    <w:rsid w:val="00E9773C"/>
    <w:rsid w:val="00EB2B8B"/>
    <w:rsid w:val="00EB7A7D"/>
    <w:rsid w:val="00EC5DB1"/>
    <w:rsid w:val="00ED5C3F"/>
    <w:rsid w:val="00EE0777"/>
    <w:rsid w:val="00EF4AB5"/>
    <w:rsid w:val="00EF7D24"/>
    <w:rsid w:val="00F07FDC"/>
    <w:rsid w:val="00F131B6"/>
    <w:rsid w:val="00F21A8F"/>
    <w:rsid w:val="00F22245"/>
    <w:rsid w:val="00F40942"/>
    <w:rsid w:val="00F467EA"/>
    <w:rsid w:val="00F550D7"/>
    <w:rsid w:val="00F62944"/>
    <w:rsid w:val="00F653F2"/>
    <w:rsid w:val="00F72100"/>
    <w:rsid w:val="00F83FB5"/>
    <w:rsid w:val="00F9279A"/>
    <w:rsid w:val="00F9596E"/>
    <w:rsid w:val="00FA21DF"/>
    <w:rsid w:val="00FB2AB7"/>
    <w:rsid w:val="00FC2409"/>
    <w:rsid w:val="00FD2A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B2B4B"/>
  <w15:docId w15:val="{96FE9DDB-B06B-4260-8F5F-E943EEFA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68"/>
    <w:pPr>
      <w:jc w:val="both"/>
    </w:pPr>
    <w:rPr>
      <w:rFonts w:ascii="Times New Roman" w:hAnsi="Times New Roman"/>
      <w:sz w:val="24"/>
    </w:rPr>
  </w:style>
  <w:style w:type="paragraph" w:styleId="Balk1">
    <w:name w:val="heading 1"/>
    <w:basedOn w:val="Normal"/>
    <w:next w:val="Normal"/>
    <w:link w:val="Balk1Char"/>
    <w:uiPriority w:val="9"/>
    <w:qFormat/>
    <w:rsid w:val="00384468"/>
    <w:pPr>
      <w:keepNext/>
      <w:keepLines/>
      <w:spacing w:before="360" w:after="80"/>
      <w:jc w:val="center"/>
      <w:outlineLvl w:val="0"/>
    </w:pPr>
    <w:rPr>
      <w:rFonts w:eastAsiaTheme="majorEastAsia" w:cstheme="majorBidi"/>
      <w:b/>
      <w:szCs w:val="40"/>
    </w:rPr>
  </w:style>
  <w:style w:type="paragraph" w:styleId="Balk2">
    <w:name w:val="heading 2"/>
    <w:basedOn w:val="Normal"/>
    <w:next w:val="Normal"/>
    <w:link w:val="Balk2Char"/>
    <w:uiPriority w:val="9"/>
    <w:unhideWhenUsed/>
    <w:qFormat/>
    <w:rsid w:val="00E731E6"/>
    <w:pPr>
      <w:keepNext/>
      <w:keepLines/>
      <w:spacing w:before="160" w:after="80"/>
      <w:jc w:val="left"/>
      <w:outlineLvl w:val="1"/>
    </w:pPr>
    <w:rPr>
      <w:rFonts w:eastAsiaTheme="majorEastAsia" w:cstheme="majorBidi"/>
      <w:b/>
      <w:szCs w:val="32"/>
    </w:rPr>
  </w:style>
  <w:style w:type="paragraph" w:styleId="Balk3">
    <w:name w:val="heading 3"/>
    <w:basedOn w:val="Normal"/>
    <w:next w:val="Normal"/>
    <w:link w:val="Balk3Char"/>
    <w:uiPriority w:val="9"/>
    <w:unhideWhenUsed/>
    <w:qFormat/>
    <w:rsid w:val="00560FE7"/>
    <w:pPr>
      <w:keepNext/>
      <w:keepLines/>
      <w:spacing w:before="160" w:after="80"/>
      <w:jc w:val="left"/>
      <w:outlineLvl w:val="2"/>
    </w:pPr>
    <w:rPr>
      <w:rFonts w:eastAsiaTheme="majorEastAsia" w:cstheme="majorBidi"/>
      <w:b/>
      <w:i/>
      <w:szCs w:val="28"/>
    </w:rPr>
  </w:style>
  <w:style w:type="paragraph" w:styleId="Balk4">
    <w:name w:val="heading 4"/>
    <w:basedOn w:val="Normal"/>
    <w:next w:val="Normal"/>
    <w:link w:val="Balk4Char"/>
    <w:uiPriority w:val="9"/>
    <w:unhideWhenUsed/>
    <w:qFormat/>
    <w:rsid w:val="00807D5A"/>
    <w:pPr>
      <w:keepNext/>
      <w:keepLines/>
      <w:spacing w:before="80" w:after="40"/>
      <w:jc w:val="left"/>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AD1C0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D1C0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D1C0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D1C0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D1C0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4468"/>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rsid w:val="00E731E6"/>
    <w:rPr>
      <w:rFonts w:ascii="Times New Roman" w:eastAsiaTheme="majorEastAsia" w:hAnsi="Times New Roman" w:cstheme="majorBidi"/>
      <w:b/>
      <w:sz w:val="24"/>
      <w:szCs w:val="32"/>
    </w:rPr>
  </w:style>
  <w:style w:type="character" w:customStyle="1" w:styleId="Balk3Char">
    <w:name w:val="Başlık 3 Char"/>
    <w:basedOn w:val="VarsaylanParagrafYazTipi"/>
    <w:link w:val="Balk3"/>
    <w:uiPriority w:val="9"/>
    <w:rsid w:val="00560FE7"/>
    <w:rPr>
      <w:rFonts w:ascii="Times New Roman" w:eastAsiaTheme="majorEastAsia" w:hAnsi="Times New Roman" w:cstheme="majorBidi"/>
      <w:b/>
      <w:i/>
      <w:sz w:val="24"/>
      <w:szCs w:val="28"/>
    </w:rPr>
  </w:style>
  <w:style w:type="character" w:customStyle="1" w:styleId="Balk4Char">
    <w:name w:val="Başlık 4 Char"/>
    <w:basedOn w:val="VarsaylanParagrafYazTipi"/>
    <w:link w:val="Balk4"/>
    <w:uiPriority w:val="9"/>
    <w:rsid w:val="00807D5A"/>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semiHidden/>
    <w:rsid w:val="00AD1C0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D1C0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D1C0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D1C0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D1C0D"/>
    <w:rPr>
      <w:rFonts w:eastAsiaTheme="majorEastAsia" w:cstheme="majorBidi"/>
      <w:color w:val="272727" w:themeColor="text1" w:themeTint="D8"/>
    </w:rPr>
  </w:style>
  <w:style w:type="paragraph" w:styleId="KonuBal">
    <w:name w:val="Title"/>
    <w:basedOn w:val="Normal"/>
    <w:next w:val="Normal"/>
    <w:link w:val="KonuBalChar"/>
    <w:uiPriority w:val="10"/>
    <w:qFormat/>
    <w:rsid w:val="00AD1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D1C0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D1C0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D1C0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D1C0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D1C0D"/>
    <w:rPr>
      <w:i/>
      <w:iCs/>
      <w:color w:val="404040" w:themeColor="text1" w:themeTint="BF"/>
    </w:rPr>
  </w:style>
  <w:style w:type="paragraph" w:styleId="ListeParagraf">
    <w:name w:val="List Paragraph"/>
    <w:basedOn w:val="Normal"/>
    <w:uiPriority w:val="34"/>
    <w:qFormat/>
    <w:rsid w:val="00AD1C0D"/>
    <w:pPr>
      <w:ind w:left="720"/>
      <w:contextualSpacing/>
    </w:pPr>
  </w:style>
  <w:style w:type="character" w:styleId="GlVurgulama">
    <w:name w:val="Intense Emphasis"/>
    <w:basedOn w:val="VarsaylanParagrafYazTipi"/>
    <w:uiPriority w:val="21"/>
    <w:qFormat/>
    <w:rsid w:val="00AD1C0D"/>
    <w:rPr>
      <w:i/>
      <w:iCs/>
      <w:color w:val="0F4761" w:themeColor="accent1" w:themeShade="BF"/>
    </w:rPr>
  </w:style>
  <w:style w:type="paragraph" w:styleId="GlAlnt">
    <w:name w:val="Intense Quote"/>
    <w:basedOn w:val="Normal"/>
    <w:next w:val="Normal"/>
    <w:link w:val="GlAlntChar"/>
    <w:uiPriority w:val="30"/>
    <w:qFormat/>
    <w:rsid w:val="00AD1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D1C0D"/>
    <w:rPr>
      <w:i/>
      <w:iCs/>
      <w:color w:val="0F4761" w:themeColor="accent1" w:themeShade="BF"/>
    </w:rPr>
  </w:style>
  <w:style w:type="character" w:styleId="GlBavuru">
    <w:name w:val="Intense Reference"/>
    <w:basedOn w:val="VarsaylanParagrafYazTipi"/>
    <w:uiPriority w:val="32"/>
    <w:qFormat/>
    <w:rsid w:val="00AD1C0D"/>
    <w:rPr>
      <w:b/>
      <w:bCs/>
      <w:smallCaps/>
      <w:color w:val="0F4761" w:themeColor="accent1" w:themeShade="BF"/>
      <w:spacing w:val="5"/>
    </w:rPr>
  </w:style>
  <w:style w:type="paragraph" w:styleId="GvdeMetni">
    <w:name w:val="Body Text"/>
    <w:basedOn w:val="Normal"/>
    <w:link w:val="GvdeMetniChar"/>
    <w:uiPriority w:val="1"/>
    <w:qFormat/>
    <w:rsid w:val="00D65901"/>
    <w:pPr>
      <w:widowControl w:val="0"/>
      <w:autoSpaceDE w:val="0"/>
      <w:autoSpaceDN w:val="0"/>
      <w:spacing w:before="129" w:after="0" w:line="240" w:lineRule="auto"/>
      <w:ind w:left="116"/>
    </w:pPr>
    <w:rPr>
      <w:rFonts w:eastAsia="Times New Roman" w:cs="Times New Roman"/>
      <w:kern w:val="0"/>
      <w:szCs w:val="24"/>
    </w:rPr>
  </w:style>
  <w:style w:type="character" w:customStyle="1" w:styleId="GvdeMetniChar">
    <w:name w:val="Gövde Metni Char"/>
    <w:basedOn w:val="VarsaylanParagrafYazTipi"/>
    <w:link w:val="GvdeMetni"/>
    <w:uiPriority w:val="1"/>
    <w:rsid w:val="00D65901"/>
    <w:rPr>
      <w:rFonts w:ascii="Times New Roman" w:eastAsia="Times New Roman" w:hAnsi="Times New Roman" w:cs="Times New Roman"/>
      <w:kern w:val="0"/>
      <w:sz w:val="24"/>
      <w:szCs w:val="24"/>
    </w:rPr>
  </w:style>
  <w:style w:type="paragraph" w:styleId="BalonMetni">
    <w:name w:val="Balloon Text"/>
    <w:basedOn w:val="Normal"/>
    <w:link w:val="BalonMetniChar"/>
    <w:uiPriority w:val="99"/>
    <w:semiHidden/>
    <w:unhideWhenUsed/>
    <w:rsid w:val="007C20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0D2"/>
    <w:rPr>
      <w:rFonts w:ascii="Segoe UI" w:hAnsi="Segoe UI" w:cs="Segoe UI"/>
      <w:sz w:val="18"/>
      <w:szCs w:val="18"/>
    </w:rPr>
  </w:style>
  <w:style w:type="character" w:styleId="AklamaBavurusu">
    <w:name w:val="annotation reference"/>
    <w:basedOn w:val="VarsaylanParagrafYazTipi"/>
    <w:uiPriority w:val="99"/>
    <w:semiHidden/>
    <w:unhideWhenUsed/>
    <w:rsid w:val="00E80A91"/>
    <w:rPr>
      <w:sz w:val="16"/>
      <w:szCs w:val="16"/>
    </w:rPr>
  </w:style>
  <w:style w:type="paragraph" w:styleId="AklamaMetni">
    <w:name w:val="annotation text"/>
    <w:basedOn w:val="Normal"/>
    <w:link w:val="AklamaMetniChar"/>
    <w:uiPriority w:val="99"/>
    <w:semiHidden/>
    <w:unhideWhenUsed/>
    <w:rsid w:val="00E80A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0A91"/>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80A91"/>
    <w:rPr>
      <w:b/>
      <w:bCs/>
    </w:rPr>
  </w:style>
  <w:style w:type="character" w:customStyle="1" w:styleId="AklamaKonusuChar">
    <w:name w:val="Açıklama Konusu Char"/>
    <w:basedOn w:val="AklamaMetniChar"/>
    <w:link w:val="AklamaKonusu"/>
    <w:uiPriority w:val="99"/>
    <w:semiHidden/>
    <w:rsid w:val="00E80A9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076D-312A-4493-A736-163DD105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1351</Words>
  <Characters>7703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savran</dc:creator>
  <cp:lastModifiedBy>Sinem Satılmış</cp:lastModifiedBy>
  <cp:revision>2</cp:revision>
  <cp:lastPrinted>2025-01-24T13:57:00Z</cp:lastPrinted>
  <dcterms:created xsi:type="dcterms:W3CDTF">2025-01-29T14:27:00Z</dcterms:created>
  <dcterms:modified xsi:type="dcterms:W3CDTF">2025-01-29T14:27:00Z</dcterms:modified>
</cp:coreProperties>
</file>